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2990" w14:textId="77777777" w:rsidR="00545F78" w:rsidRDefault="00545F78" w:rsidP="00545F78">
      <w:pPr>
        <w:rPr>
          <w:b/>
          <w:bCs/>
        </w:rPr>
      </w:pPr>
      <w:bookmarkStart w:id="0" w:name="_Hlk16030556"/>
      <w:r>
        <w:rPr>
          <w:b/>
          <w:bCs/>
        </w:rPr>
        <w:t>INTRETINERE</w:t>
      </w:r>
    </w:p>
    <w:p w14:paraId="0D26217A" w14:textId="0126DD1B" w:rsidR="00545F78" w:rsidRPr="006E2FD0" w:rsidRDefault="00545F78">
      <w:pPr>
        <w:rPr>
          <w:b/>
          <w:bCs/>
        </w:rPr>
      </w:pPr>
      <w:r>
        <w:rPr>
          <w:b/>
          <w:bCs/>
        </w:rPr>
        <w:t>FISA TEHNICA</w:t>
      </w:r>
      <w:bookmarkEnd w:id="0"/>
    </w:p>
    <w:p w14:paraId="53A9E741" w14:textId="5055A850" w:rsidR="00545F78" w:rsidRDefault="00545F78">
      <w:pPr>
        <w:rPr>
          <w:b/>
          <w:bCs/>
        </w:rPr>
      </w:pPr>
      <w:r w:rsidRPr="00A42DE4">
        <w:rPr>
          <w:b/>
          <w:bCs/>
        </w:rPr>
        <w:t>TOUCH-UP SPRAY</w:t>
      </w:r>
      <w:r w:rsidR="00894DDD" w:rsidRPr="00A42DE4">
        <w:rPr>
          <w:b/>
          <w:bCs/>
        </w:rPr>
        <w:t xml:space="preserve"> </w:t>
      </w:r>
      <w:r w:rsidR="006E2FD0">
        <w:rPr>
          <w:b/>
          <w:bCs/>
        </w:rPr>
        <w:t xml:space="preserve">1C </w:t>
      </w:r>
      <w:r w:rsidR="007C5229">
        <w:rPr>
          <w:b/>
          <w:bCs/>
        </w:rPr>
        <w:t>MONO</w:t>
      </w:r>
      <w:r w:rsidR="00894DDD" w:rsidRPr="00A42DE4">
        <w:rPr>
          <w:b/>
          <w:bCs/>
        </w:rPr>
        <w:t>COMPONENT</w:t>
      </w:r>
    </w:p>
    <w:p w14:paraId="55C86803" w14:textId="4AFD18B1" w:rsidR="00AE5C73" w:rsidRPr="006E2FD0" w:rsidRDefault="007C5229">
      <w:pPr>
        <w:rPr>
          <w:b/>
          <w:bCs/>
        </w:rPr>
      </w:pPr>
      <w:r w:rsidRPr="006E2FD0">
        <w:rPr>
          <w:b/>
          <w:bCs/>
        </w:rPr>
        <w:t>LAC  DE  RETUS</w:t>
      </w:r>
    </w:p>
    <w:p w14:paraId="51C1C55D" w14:textId="631D198C" w:rsidR="00AE5C73" w:rsidRDefault="001C0AB4" w:rsidP="00217837">
      <w:pPr>
        <w:pStyle w:val="ListParagraph"/>
        <w:numPr>
          <w:ilvl w:val="0"/>
          <w:numId w:val="1"/>
        </w:numPr>
      </w:pPr>
      <w:r>
        <w:t xml:space="preserve">Vopsea </w:t>
      </w:r>
      <w:r w:rsidR="007C5229">
        <w:t>acrilica mono</w:t>
      </w:r>
      <w:r>
        <w:t>componenta in tub spray</w:t>
      </w:r>
    </w:p>
    <w:p w14:paraId="2E3EBD95" w14:textId="7B3F6300" w:rsidR="001C0AB4" w:rsidRDefault="002F3F96" w:rsidP="00217837">
      <w:pPr>
        <w:pStyle w:val="ListParagraph"/>
        <w:numPr>
          <w:ilvl w:val="0"/>
          <w:numId w:val="1"/>
        </w:numPr>
      </w:pPr>
      <w:r w:rsidRPr="002F3F96">
        <w:t xml:space="preserve">Utilizabil pentru </w:t>
      </w:r>
      <w:r w:rsidR="007C5229">
        <w:t>lacuire</w:t>
      </w:r>
      <w:r w:rsidRPr="002F3F96">
        <w:t xml:space="preserve">, reparatia </w:t>
      </w:r>
      <w:r w:rsidR="007C5229">
        <w:t xml:space="preserve">sau lacuirea </w:t>
      </w:r>
      <w:r w:rsidRPr="002F3F96">
        <w:t xml:space="preserve">obiectelor </w:t>
      </w:r>
      <w:r w:rsidR="007C5229">
        <w:t xml:space="preserve">finsate </w:t>
      </w:r>
      <w:r w:rsidRPr="002F3F96">
        <w:t>cu vopsea pulber</w:t>
      </w:r>
      <w:r>
        <w:t>e</w:t>
      </w:r>
    </w:p>
    <w:p w14:paraId="5E3549F0" w14:textId="47538381" w:rsidR="00950EE9" w:rsidRPr="00805715" w:rsidRDefault="00950EE9" w:rsidP="00805715">
      <w:pPr>
        <w:pStyle w:val="ListParagraph"/>
        <w:numPr>
          <w:ilvl w:val="0"/>
          <w:numId w:val="1"/>
        </w:numPr>
        <w:rPr>
          <w:lang w:val="fr-FR"/>
        </w:rPr>
      </w:pPr>
      <w:r w:rsidRPr="00950EE9">
        <w:rPr>
          <w:lang w:val="fr-FR"/>
        </w:rPr>
        <w:t xml:space="preserve">Pentru </w:t>
      </w:r>
      <w:r w:rsidR="004C7674">
        <w:rPr>
          <w:lang w:val="fr-FR"/>
        </w:rPr>
        <w:t>cerinte</w:t>
      </w:r>
      <w:r w:rsidRPr="00950EE9">
        <w:rPr>
          <w:lang w:val="fr-FR"/>
        </w:rPr>
        <w:t xml:space="preserve"> calitat</w:t>
      </w:r>
      <w:r w:rsidR="004C7674">
        <w:rPr>
          <w:lang w:val="fr-FR"/>
        </w:rPr>
        <w:t>ative</w:t>
      </w:r>
      <w:r w:rsidRPr="00950EE9">
        <w:rPr>
          <w:lang w:val="fr-FR"/>
        </w:rPr>
        <w:t xml:space="preserve"> </w:t>
      </w:r>
      <w:r w:rsidR="00233911">
        <w:rPr>
          <w:lang w:val="fr-FR"/>
        </w:rPr>
        <w:t>inalt</w:t>
      </w:r>
      <w:r w:rsidR="00805715">
        <w:rPr>
          <w:lang w:val="fr-FR"/>
        </w:rPr>
        <w:t>e</w:t>
      </w:r>
      <w:r w:rsidR="00A76496" w:rsidRPr="00805715">
        <w:rPr>
          <w:lang w:val="fr-FR"/>
        </w:rPr>
        <w:t>,</w:t>
      </w:r>
      <w:r w:rsidRPr="00805715">
        <w:rPr>
          <w:lang w:val="fr-FR"/>
        </w:rPr>
        <w:t xml:space="preserve"> protectie UV ridicata si rezistenta chimica</w:t>
      </w:r>
    </w:p>
    <w:p w14:paraId="02599864" w14:textId="501240A8" w:rsidR="00B063FF" w:rsidRPr="006E2FD0" w:rsidRDefault="00585226" w:rsidP="00585226">
      <w:pPr>
        <w:pStyle w:val="ListParagraph"/>
        <w:numPr>
          <w:ilvl w:val="0"/>
          <w:numId w:val="1"/>
        </w:numPr>
        <w:spacing w:line="259" w:lineRule="auto"/>
        <w:rPr>
          <w:lang w:val="fr-FR"/>
        </w:rPr>
      </w:pPr>
      <w:r>
        <w:rPr>
          <w:lang w:val="fr-FR"/>
        </w:rPr>
        <w:t>Disponibil in toate culorile RAL (</w:t>
      </w:r>
      <w:r w:rsidR="007C5229">
        <w:rPr>
          <w:lang w:val="fr-FR"/>
        </w:rPr>
        <w:t xml:space="preserve">in variantele </w:t>
      </w:r>
      <w:r>
        <w:rPr>
          <w:lang w:val="fr-FR"/>
        </w:rPr>
        <w:t>mat 40%, semilucios 70 % si lucios 85%), transparent si in toate culorile PVC si vopsea pulbere</w:t>
      </w:r>
    </w:p>
    <w:p w14:paraId="180C15E4" w14:textId="65ECEDF6" w:rsidR="00585226" w:rsidRPr="00711CB0" w:rsidRDefault="00585226" w:rsidP="00585226">
      <w:pPr>
        <w:rPr>
          <w:b/>
          <w:bCs/>
          <w:lang w:val="fr-FR"/>
        </w:rPr>
      </w:pPr>
      <w:r w:rsidRPr="00711CB0">
        <w:rPr>
          <w:b/>
          <w:bCs/>
          <w:lang w:val="fr-FR"/>
        </w:rPr>
        <w:t>PROPRIETATI TEHNICE</w:t>
      </w:r>
    </w:p>
    <w:p w14:paraId="4D71E842" w14:textId="0A4FFDC1" w:rsidR="00585226" w:rsidRDefault="0023397E" w:rsidP="00585226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 xml:space="preserve">Adeziune </w:t>
      </w:r>
      <w:r w:rsidR="007C5229">
        <w:rPr>
          <w:lang w:val="fr-FR"/>
        </w:rPr>
        <w:t>imediata</w:t>
      </w:r>
      <w:r>
        <w:rPr>
          <w:lang w:val="fr-FR"/>
        </w:rPr>
        <w:t xml:space="preserve"> pe PVC si </w:t>
      </w:r>
      <w:r w:rsidR="007C5229">
        <w:rPr>
          <w:lang w:val="fr-FR"/>
        </w:rPr>
        <w:t xml:space="preserve">pe </w:t>
      </w:r>
      <w:r>
        <w:rPr>
          <w:lang w:val="fr-FR"/>
        </w:rPr>
        <w:t>vopsea pulbere, dupa prepararea corespunzatoare</w:t>
      </w:r>
      <w:r w:rsidR="007C5229">
        <w:rPr>
          <w:lang w:val="fr-FR"/>
        </w:rPr>
        <w:t> !</w:t>
      </w:r>
    </w:p>
    <w:p w14:paraId="36D8E591" w14:textId="47E11051" w:rsidR="0023397E" w:rsidRDefault="00112402" w:rsidP="00585226">
      <w:pPr>
        <w:pStyle w:val="ListParagraph"/>
        <w:numPr>
          <w:ilvl w:val="0"/>
          <w:numId w:val="3"/>
        </w:numPr>
        <w:rPr>
          <w:lang w:val="fr-FR"/>
        </w:rPr>
      </w:pPr>
      <w:r w:rsidRPr="00112402">
        <w:rPr>
          <w:lang w:val="fr-FR"/>
        </w:rPr>
        <w:t xml:space="preserve">Pretratarea cu Duthoo Epoxy Primer sau Primer Universal pe otel, galvanizate, </w:t>
      </w:r>
      <w:r w:rsidR="007C5229">
        <w:rPr>
          <w:lang w:val="fr-FR"/>
        </w:rPr>
        <w:t>otel superior</w:t>
      </w:r>
      <w:r w:rsidRPr="00112402">
        <w:rPr>
          <w:lang w:val="fr-FR"/>
        </w:rPr>
        <w:t>, aluminiu si ne</w:t>
      </w:r>
      <w:r>
        <w:rPr>
          <w:lang w:val="fr-FR"/>
        </w:rPr>
        <w:t>feroase, dupa prepararea corespunzatoare a substratului</w:t>
      </w:r>
    </w:p>
    <w:p w14:paraId="226805C1" w14:textId="27DAD906" w:rsidR="0005709A" w:rsidRDefault="0005709A" w:rsidP="00585226">
      <w:pPr>
        <w:pStyle w:val="ListParagraph"/>
        <w:numPr>
          <w:ilvl w:val="0"/>
          <w:numId w:val="3"/>
        </w:numPr>
      </w:pPr>
      <w:r w:rsidRPr="0005709A">
        <w:t>Randament : 0,7-1 m</w:t>
      </w:r>
      <w:r w:rsidRPr="0005709A">
        <w:rPr>
          <w:rFonts w:cstheme="minorHAnsi"/>
        </w:rPr>
        <w:t>²</w:t>
      </w:r>
      <w:r w:rsidRPr="0005709A">
        <w:t xml:space="preserve"> per tub s</w:t>
      </w:r>
      <w:r>
        <w:t>pray pentru 30-40</w:t>
      </w:r>
      <w:r w:rsidRPr="0005709A">
        <w:t xml:space="preserve"> μ</w:t>
      </w:r>
      <w:r>
        <w:t xml:space="preserve"> grosime strat uscat</w:t>
      </w:r>
    </w:p>
    <w:p w14:paraId="41A9A3B1" w14:textId="7B95C5DA" w:rsidR="000B2D95" w:rsidRDefault="0065303F" w:rsidP="00585226">
      <w:pPr>
        <w:pStyle w:val="ListParagraph"/>
        <w:numPr>
          <w:ilvl w:val="0"/>
          <w:numId w:val="3"/>
        </w:numPr>
      </w:pPr>
      <w:r>
        <w:t>Uscare rapida</w:t>
      </w:r>
    </w:p>
    <w:p w14:paraId="3BD4259F" w14:textId="5CFCBFB1" w:rsidR="0065303F" w:rsidRDefault="0065303F" w:rsidP="00585226">
      <w:pPr>
        <w:pStyle w:val="ListParagraph"/>
        <w:numPr>
          <w:ilvl w:val="0"/>
          <w:numId w:val="3"/>
        </w:numPr>
      </w:pPr>
      <w:r>
        <w:t>Nu</w:t>
      </w:r>
      <w:r w:rsidR="00E30A9A">
        <w:t xml:space="preserve"> se</w:t>
      </w:r>
      <w:r>
        <w:t xml:space="preserve"> </w:t>
      </w:r>
      <w:r w:rsidR="00796351">
        <w:t>ingalbeneste</w:t>
      </w:r>
    </w:p>
    <w:p w14:paraId="492CA75E" w14:textId="60CE7068" w:rsidR="00796351" w:rsidRDefault="002F5551" w:rsidP="00585226">
      <w:pPr>
        <w:pStyle w:val="ListParagraph"/>
        <w:numPr>
          <w:ilvl w:val="0"/>
          <w:numId w:val="3"/>
        </w:numPr>
      </w:pPr>
      <w:r>
        <w:t>Putere ridicata de acoperire</w:t>
      </w:r>
    </w:p>
    <w:p w14:paraId="6ABB2084" w14:textId="2D3EE0CB" w:rsidR="002F5551" w:rsidRDefault="002907BC" w:rsidP="00585226">
      <w:pPr>
        <w:pStyle w:val="ListParagraph"/>
        <w:numPr>
          <w:ilvl w:val="0"/>
          <w:numId w:val="3"/>
        </w:numPr>
        <w:rPr>
          <w:lang w:val="fr-FR"/>
        </w:rPr>
      </w:pPr>
      <w:r w:rsidRPr="002907BC">
        <w:rPr>
          <w:lang w:val="fr-FR"/>
        </w:rPr>
        <w:t>Uscare</w:t>
      </w:r>
      <w:r w:rsidR="007C5229">
        <w:rPr>
          <w:lang w:val="fr-FR"/>
        </w:rPr>
        <w:t xml:space="preserve"> la prad dupa 10 minute ; pentru utilizare dupa</w:t>
      </w:r>
      <w:r w:rsidRPr="002907BC">
        <w:rPr>
          <w:lang w:val="fr-FR"/>
        </w:rPr>
        <w:t xml:space="preserve"> 30 de minute</w:t>
      </w:r>
      <w:r w:rsidR="007C5229">
        <w:rPr>
          <w:lang w:val="fr-FR"/>
        </w:rPr>
        <w:t xml:space="preserve"> ; </w:t>
      </w:r>
      <w:r w:rsidRPr="002907BC">
        <w:rPr>
          <w:lang w:val="fr-FR"/>
        </w:rPr>
        <w:t>complet uscat du</w:t>
      </w:r>
      <w:r>
        <w:rPr>
          <w:lang w:val="fr-FR"/>
        </w:rPr>
        <w:t xml:space="preserve">pa </w:t>
      </w:r>
      <w:r w:rsidR="002E5B19">
        <w:rPr>
          <w:lang w:val="fr-FR"/>
        </w:rPr>
        <w:t xml:space="preserve">2 </w:t>
      </w:r>
      <w:r>
        <w:rPr>
          <w:lang w:val="fr-FR"/>
        </w:rPr>
        <w:t>ore</w:t>
      </w:r>
    </w:p>
    <w:p w14:paraId="41108F79" w14:textId="6F9BF15B" w:rsidR="002907BC" w:rsidRDefault="008A0F97" w:rsidP="00585226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Rzistenta la zgariere</w:t>
      </w:r>
    </w:p>
    <w:p w14:paraId="6ECE8FA0" w14:textId="01BBA5B5" w:rsidR="005160F8" w:rsidRDefault="002E5B19" w:rsidP="0038739A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Pentru u</w:t>
      </w:r>
      <w:r w:rsidR="00B32220">
        <w:rPr>
          <w:lang w:val="fr-FR"/>
        </w:rPr>
        <w:t>z profesional</w:t>
      </w:r>
    </w:p>
    <w:p w14:paraId="2121BEFD" w14:textId="615F4BA9" w:rsidR="0038739A" w:rsidRDefault="0038739A" w:rsidP="0038739A">
      <w:pPr>
        <w:pStyle w:val="ListParagraph"/>
        <w:numPr>
          <w:ilvl w:val="0"/>
          <w:numId w:val="3"/>
        </w:numPr>
      </w:pPr>
      <w:r w:rsidRPr="0038739A">
        <w:t xml:space="preserve">Durata de viata :  1 an in ambalajul nedeschis. Depozitare </w:t>
      </w:r>
      <w:r>
        <w:t>conform cerintelor pent</w:t>
      </w:r>
      <w:r w:rsidR="00785ADD">
        <w:t>r</w:t>
      </w:r>
      <w:r>
        <w:t>u aerosoli</w:t>
      </w:r>
    </w:p>
    <w:p w14:paraId="58190BC7" w14:textId="79F06EBD" w:rsidR="0038739A" w:rsidRDefault="0038739A" w:rsidP="0038739A">
      <w:pPr>
        <w:pStyle w:val="ListParagraph"/>
        <w:numPr>
          <w:ilvl w:val="0"/>
          <w:numId w:val="3"/>
        </w:numPr>
        <w:rPr>
          <w:lang w:val="fr-FR"/>
        </w:rPr>
      </w:pPr>
      <w:r w:rsidRPr="0038739A">
        <w:rPr>
          <w:lang w:val="fr-FR"/>
        </w:rPr>
        <w:t>Feriti de inghet, umiditate si</w:t>
      </w:r>
      <w:r>
        <w:rPr>
          <w:lang w:val="fr-FR"/>
        </w:rPr>
        <w:t xml:space="preserve"> caldura</w:t>
      </w:r>
    </w:p>
    <w:p w14:paraId="17D5372F" w14:textId="44713647" w:rsidR="00721991" w:rsidRDefault="00C234AA" w:rsidP="0038739A">
      <w:pPr>
        <w:pStyle w:val="ListParagraph"/>
        <w:numPr>
          <w:ilvl w:val="0"/>
          <w:numId w:val="3"/>
        </w:numPr>
        <w:rPr>
          <w:lang w:val="fr-FR"/>
        </w:rPr>
      </w:pPr>
      <w:r>
        <w:rPr>
          <w:lang w:val="fr-FR"/>
        </w:rPr>
        <w:t>I</w:t>
      </w:r>
      <w:r w:rsidR="00721991">
        <w:rPr>
          <w:lang w:val="fr-FR"/>
        </w:rPr>
        <w:t>nflamabil</w:t>
      </w:r>
    </w:p>
    <w:p w14:paraId="51489D3C" w14:textId="50BB7933" w:rsidR="00C234AA" w:rsidRPr="00711CB0" w:rsidRDefault="00AE6F4E" w:rsidP="00C234AA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MOD DE </w:t>
      </w:r>
      <w:r w:rsidR="00C234AA" w:rsidRPr="00711CB0">
        <w:rPr>
          <w:b/>
          <w:bCs/>
          <w:lang w:val="fr-FR"/>
        </w:rPr>
        <w:t>UTILIZARE</w:t>
      </w:r>
    </w:p>
    <w:p w14:paraId="30209B34" w14:textId="49F52524" w:rsidR="009E28EB" w:rsidRDefault="00ED0E51" w:rsidP="009E28EB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Suprafata trebuie sa fie </w:t>
      </w:r>
      <w:r w:rsidR="009967D0">
        <w:rPr>
          <w:lang w:val="fr-FR"/>
        </w:rPr>
        <w:t>lipsita de</w:t>
      </w:r>
      <w:r>
        <w:rPr>
          <w:lang w:val="fr-FR"/>
        </w:rPr>
        <w:t xml:space="preserve"> impuritati</w:t>
      </w:r>
    </w:p>
    <w:p w14:paraId="13DC34AB" w14:textId="5D0931E3" w:rsidR="004A4816" w:rsidRDefault="002E5B19" w:rsidP="009E28EB">
      <w:pPr>
        <w:pStyle w:val="ListParagraph"/>
        <w:numPr>
          <w:ilvl w:val="0"/>
          <w:numId w:val="4"/>
        </w:numPr>
      </w:pPr>
      <w:r>
        <w:t>Slefui</w:t>
      </w:r>
      <w:r w:rsidR="0080607A" w:rsidRPr="0080607A">
        <w:t>re cu</w:t>
      </w:r>
      <w:r w:rsidR="006E2FD0">
        <w:t xml:space="preserve"> burete  de frecat</w:t>
      </w:r>
      <w:r w:rsidR="0080607A" w:rsidRPr="0080607A">
        <w:t xml:space="preserve"> Duthoo Abranylon si degresarea metalelor n</w:t>
      </w:r>
      <w:r w:rsidR="0080607A">
        <w:t xml:space="preserve">eferoase cu </w:t>
      </w:r>
      <w:r w:rsidR="00124A0D">
        <w:t xml:space="preserve">Duthoo </w:t>
      </w:r>
      <w:r w:rsidR="0080607A">
        <w:t>Etching Promotor</w:t>
      </w:r>
    </w:p>
    <w:p w14:paraId="5C4E7827" w14:textId="54D6E872" w:rsidR="0080607A" w:rsidRDefault="008A6D06" w:rsidP="009E28EB">
      <w:pPr>
        <w:pStyle w:val="ListParagraph"/>
        <w:numPr>
          <w:ilvl w:val="0"/>
          <w:numId w:val="4"/>
        </w:numPr>
        <w:rPr>
          <w:lang w:val="fr-FR"/>
        </w:rPr>
      </w:pPr>
      <w:r w:rsidRPr="008A6D06">
        <w:rPr>
          <w:lang w:val="fr-FR"/>
        </w:rPr>
        <w:t xml:space="preserve">Aplicati primerul si vopseaua </w:t>
      </w:r>
      <w:r>
        <w:rPr>
          <w:lang w:val="fr-FR"/>
        </w:rPr>
        <w:t>in culoarea aleasa</w:t>
      </w:r>
    </w:p>
    <w:p w14:paraId="53A042A4" w14:textId="06B8E657" w:rsidR="008A6D06" w:rsidRDefault="002E5B19" w:rsidP="009E28EB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La</w:t>
      </w:r>
      <w:r w:rsidR="00C5099C">
        <w:rPr>
          <w:lang w:val="fr-FR"/>
        </w:rPr>
        <w:t xml:space="preserve"> suprafete cu vopsea pulbere si </w:t>
      </w:r>
      <w:r>
        <w:rPr>
          <w:lang w:val="fr-FR"/>
        </w:rPr>
        <w:t xml:space="preserve">la </w:t>
      </w:r>
      <w:r w:rsidR="00C5099C">
        <w:rPr>
          <w:lang w:val="fr-FR"/>
        </w:rPr>
        <w:t xml:space="preserve">PVC </w:t>
      </w:r>
      <w:r>
        <w:rPr>
          <w:lang w:val="fr-FR"/>
        </w:rPr>
        <w:t xml:space="preserve">slefuirea si grunduirea </w:t>
      </w:r>
      <w:r w:rsidR="00C5099C">
        <w:rPr>
          <w:lang w:val="fr-FR"/>
        </w:rPr>
        <w:t>nu este necesara dupa degresarea cu Etching Promotor</w:t>
      </w:r>
      <w:r>
        <w:rPr>
          <w:lang w:val="fr-FR"/>
        </w:rPr>
        <w:t xml:space="preserve"> ; </w:t>
      </w:r>
      <w:r w:rsidR="008436E3">
        <w:rPr>
          <w:lang w:val="fr-FR"/>
        </w:rPr>
        <w:t>se asteapta</w:t>
      </w:r>
      <w:r w:rsidR="00C5099C">
        <w:rPr>
          <w:lang w:val="fr-FR"/>
        </w:rPr>
        <w:t xml:space="preserve"> minim 15 minute</w:t>
      </w:r>
      <w:r w:rsidR="008436E3">
        <w:rPr>
          <w:lang w:val="fr-FR"/>
        </w:rPr>
        <w:t xml:space="preserve"> si se lacuieste in max.</w:t>
      </w:r>
      <w:r w:rsidR="00C5099C">
        <w:rPr>
          <w:lang w:val="fr-FR"/>
        </w:rPr>
        <w:t xml:space="preserve"> 3 ore</w:t>
      </w:r>
      <w:r w:rsidR="008436E3">
        <w:rPr>
          <w:lang w:val="fr-FR"/>
        </w:rPr>
        <w:t>.</w:t>
      </w:r>
    </w:p>
    <w:p w14:paraId="7E69521F" w14:textId="6D9182C9" w:rsidR="008436E3" w:rsidRDefault="008436E3" w:rsidP="009E28EB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Inainte de folosire se agita bine tubul timp de 2 – 3 minute.</w:t>
      </w:r>
    </w:p>
    <w:p w14:paraId="34F3E634" w14:textId="6A3A7702" w:rsidR="004D0841" w:rsidRDefault="008436E3" w:rsidP="009E28EB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Se a</w:t>
      </w:r>
      <w:r w:rsidR="00AD6AA8">
        <w:rPr>
          <w:lang w:val="fr-FR"/>
        </w:rPr>
        <w:t>plica</w:t>
      </w:r>
      <w:r>
        <w:rPr>
          <w:lang w:val="fr-FR"/>
        </w:rPr>
        <w:t xml:space="preserve"> </w:t>
      </w:r>
      <w:r w:rsidR="00AD6AA8">
        <w:rPr>
          <w:lang w:val="fr-FR"/>
        </w:rPr>
        <w:t xml:space="preserve">de la o distanta de 25-30 cm. </w:t>
      </w:r>
      <w:r w:rsidR="00AD6AA8" w:rsidRPr="00AD6AA8">
        <w:rPr>
          <w:lang w:val="fr-FR"/>
        </w:rPr>
        <w:t>Aplicati in mai mult stratu</w:t>
      </w:r>
      <w:r w:rsidR="00AD6AA8">
        <w:rPr>
          <w:lang w:val="fr-FR"/>
        </w:rPr>
        <w:t>ri subtiri pana la obtinerea culorii dorite</w:t>
      </w:r>
    </w:p>
    <w:p w14:paraId="0A318021" w14:textId="073E1C62" w:rsidR="002F123A" w:rsidRPr="00232119" w:rsidRDefault="002F123A" w:rsidP="009E28EB">
      <w:pPr>
        <w:pStyle w:val="ListParagraph"/>
        <w:numPr>
          <w:ilvl w:val="0"/>
          <w:numId w:val="4"/>
        </w:numPr>
        <w:rPr>
          <w:lang w:val="fr-FR"/>
        </w:rPr>
      </w:pPr>
      <w:r w:rsidRPr="00232119">
        <w:rPr>
          <w:lang w:val="fr-FR"/>
        </w:rPr>
        <w:t xml:space="preserve">Tubul spray contine </w:t>
      </w:r>
      <w:r w:rsidR="008348F4">
        <w:rPr>
          <w:lang w:val="fr-FR"/>
        </w:rPr>
        <w:t xml:space="preserve">2 duze : 1 </w:t>
      </w:r>
      <w:r w:rsidR="00B86ABC">
        <w:rPr>
          <w:lang w:val="fr-FR"/>
        </w:rPr>
        <w:t>jet</w:t>
      </w:r>
      <w:r w:rsidR="008348F4">
        <w:rPr>
          <w:lang w:val="fr-FR"/>
        </w:rPr>
        <w:t xml:space="preserve"> </w:t>
      </w:r>
      <w:r w:rsidR="00AE6F4E">
        <w:rPr>
          <w:lang w:val="fr-FR"/>
        </w:rPr>
        <w:t>a</w:t>
      </w:r>
      <w:r w:rsidR="00B86ABC">
        <w:rPr>
          <w:lang w:val="fr-FR"/>
        </w:rPr>
        <w:t>plat</w:t>
      </w:r>
      <w:r w:rsidR="00AE6F4E">
        <w:rPr>
          <w:lang w:val="fr-FR"/>
        </w:rPr>
        <w:t>izat</w:t>
      </w:r>
      <w:r w:rsidR="00B86ABC">
        <w:rPr>
          <w:lang w:val="fr-FR"/>
        </w:rPr>
        <w:t xml:space="preserve"> si unul rotund.  </w:t>
      </w:r>
    </w:p>
    <w:p w14:paraId="11909107" w14:textId="056B942B" w:rsidR="00232119" w:rsidRDefault="00C966D0" w:rsidP="009E28EB">
      <w:pPr>
        <w:pStyle w:val="ListParagraph"/>
        <w:numPr>
          <w:ilvl w:val="0"/>
          <w:numId w:val="4"/>
        </w:numPr>
        <w:rPr>
          <w:lang w:val="fr-FR"/>
        </w:rPr>
      </w:pPr>
      <w:r w:rsidRPr="00C966D0">
        <w:rPr>
          <w:lang w:val="fr-FR"/>
        </w:rPr>
        <w:t>Evitati utilizarea sub 15</w:t>
      </w:r>
      <w:r w:rsidRPr="00C966D0">
        <w:rPr>
          <w:rFonts w:cstheme="minorHAnsi"/>
          <w:lang w:val="fr-FR"/>
        </w:rPr>
        <w:t>°</w:t>
      </w:r>
      <w:r w:rsidRPr="00C966D0">
        <w:rPr>
          <w:lang w:val="fr-FR"/>
        </w:rPr>
        <w:t>C si in c</w:t>
      </w:r>
      <w:r w:rsidR="006F0A05">
        <w:rPr>
          <w:lang w:val="fr-FR"/>
        </w:rPr>
        <w:t>a</w:t>
      </w:r>
      <w:r w:rsidRPr="00C966D0">
        <w:rPr>
          <w:lang w:val="fr-FR"/>
        </w:rPr>
        <w:t>ldura sa</w:t>
      </w:r>
      <w:r>
        <w:rPr>
          <w:lang w:val="fr-FR"/>
        </w:rPr>
        <w:t>u umiditate extrema</w:t>
      </w:r>
      <w:r w:rsidR="00090EC9">
        <w:rPr>
          <w:lang w:val="fr-FR"/>
        </w:rPr>
        <w:t>.</w:t>
      </w:r>
    </w:p>
    <w:p w14:paraId="0B1FDC5D" w14:textId="7BBB9AAC" w:rsidR="00090EC9" w:rsidRDefault="00090EC9" w:rsidP="009E28EB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Pentru a prelungi perioada de depozitare a sprayului tineti tubul de spray cu capul in jos si </w:t>
      </w:r>
    </w:p>
    <w:p w14:paraId="6729BC95" w14:textId="71435D2A" w:rsidR="00090EC9" w:rsidRDefault="00090EC9" w:rsidP="00090EC9">
      <w:pPr>
        <w:pStyle w:val="ListParagraph"/>
        <w:rPr>
          <w:lang w:val="fr-FR"/>
        </w:rPr>
      </w:pPr>
      <w:r>
        <w:rPr>
          <w:lang w:val="fr-FR"/>
        </w:rPr>
        <w:t>pulverizati pana cand nu mai iese culoare. Dupa aceea pastrati tubul de spray intors.</w:t>
      </w:r>
    </w:p>
    <w:p w14:paraId="73D4B145" w14:textId="2BCADE8F" w:rsidR="00BA3087" w:rsidRPr="00C966D0" w:rsidRDefault="00B05FB8">
      <w:pPr>
        <w:rPr>
          <w:lang w:val="fr-FR"/>
        </w:rPr>
      </w:pPr>
      <w:r w:rsidRPr="00711CB0">
        <w:rPr>
          <w:b/>
          <w:bCs/>
          <w:lang w:val="fr-FR"/>
        </w:rPr>
        <w:t>AMBALARE</w:t>
      </w:r>
      <w:r w:rsidR="006E2FD0">
        <w:rPr>
          <w:b/>
          <w:bCs/>
          <w:lang w:val="fr-FR"/>
        </w:rPr>
        <w:t xml:space="preserve"> : </w:t>
      </w:r>
      <w:r w:rsidR="006E2FD0" w:rsidRPr="006E2FD0">
        <w:rPr>
          <w:lang w:val="fr-FR"/>
        </w:rPr>
        <w:t>Tub de spray 400 ml</w:t>
      </w:r>
    </w:p>
    <w:sectPr w:rsidR="00BA3087" w:rsidRPr="00C9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D6EE" w14:textId="77777777" w:rsidR="00C829A7" w:rsidRDefault="00C829A7" w:rsidP="00AE6F4E">
      <w:pPr>
        <w:spacing w:after="0" w:line="240" w:lineRule="auto"/>
      </w:pPr>
      <w:r>
        <w:separator/>
      </w:r>
    </w:p>
  </w:endnote>
  <w:endnote w:type="continuationSeparator" w:id="0">
    <w:p w14:paraId="33F5EDF5" w14:textId="77777777" w:rsidR="00C829A7" w:rsidRDefault="00C829A7" w:rsidP="00AE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655" w14:textId="77777777" w:rsidR="00AE6F4E" w:rsidRDefault="00AE6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CA4B" w14:textId="77777777" w:rsidR="00AE6F4E" w:rsidRDefault="00AE6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96FC" w14:textId="77777777" w:rsidR="00AE6F4E" w:rsidRDefault="00AE6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3951" w14:textId="77777777" w:rsidR="00C829A7" w:rsidRDefault="00C829A7" w:rsidP="00AE6F4E">
      <w:pPr>
        <w:spacing w:after="0" w:line="240" w:lineRule="auto"/>
      </w:pPr>
      <w:r>
        <w:separator/>
      </w:r>
    </w:p>
  </w:footnote>
  <w:footnote w:type="continuationSeparator" w:id="0">
    <w:p w14:paraId="4526AC60" w14:textId="77777777" w:rsidR="00C829A7" w:rsidRDefault="00C829A7" w:rsidP="00AE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A272" w14:textId="77777777" w:rsidR="00AE6F4E" w:rsidRDefault="00AE6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5A2D" w14:textId="77777777" w:rsidR="00AE6F4E" w:rsidRDefault="00AE6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1D0F" w14:textId="77777777" w:rsidR="00AE6F4E" w:rsidRDefault="00AE6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263A"/>
    <w:multiLevelType w:val="hybridMultilevel"/>
    <w:tmpl w:val="8D8E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51BD"/>
    <w:multiLevelType w:val="hybridMultilevel"/>
    <w:tmpl w:val="FCDC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947"/>
    <w:multiLevelType w:val="hybridMultilevel"/>
    <w:tmpl w:val="E27C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07BF"/>
    <w:multiLevelType w:val="hybridMultilevel"/>
    <w:tmpl w:val="9EFC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032D3"/>
    <w:multiLevelType w:val="hybridMultilevel"/>
    <w:tmpl w:val="195E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78"/>
    <w:rsid w:val="0005709A"/>
    <w:rsid w:val="00090EC9"/>
    <w:rsid w:val="000B2D95"/>
    <w:rsid w:val="00112402"/>
    <w:rsid w:val="00124A0D"/>
    <w:rsid w:val="00125A31"/>
    <w:rsid w:val="001B6ECD"/>
    <w:rsid w:val="001C0AB4"/>
    <w:rsid w:val="001D6B7F"/>
    <w:rsid w:val="00217837"/>
    <w:rsid w:val="00232119"/>
    <w:rsid w:val="00233911"/>
    <w:rsid w:val="0023397E"/>
    <w:rsid w:val="0027795E"/>
    <w:rsid w:val="002907BC"/>
    <w:rsid w:val="002A1FDD"/>
    <w:rsid w:val="002D471E"/>
    <w:rsid w:val="002E5B19"/>
    <w:rsid w:val="002F0A34"/>
    <w:rsid w:val="002F123A"/>
    <w:rsid w:val="002F3F96"/>
    <w:rsid w:val="002F5551"/>
    <w:rsid w:val="0038739A"/>
    <w:rsid w:val="0039180A"/>
    <w:rsid w:val="003C6574"/>
    <w:rsid w:val="004843E6"/>
    <w:rsid w:val="004A4816"/>
    <w:rsid w:val="004C7674"/>
    <w:rsid w:val="004D062D"/>
    <w:rsid w:val="004D0841"/>
    <w:rsid w:val="005160F8"/>
    <w:rsid w:val="00545F78"/>
    <w:rsid w:val="00546610"/>
    <w:rsid w:val="00585226"/>
    <w:rsid w:val="005B6C7B"/>
    <w:rsid w:val="00620A14"/>
    <w:rsid w:val="00652BCA"/>
    <w:rsid w:val="0065303F"/>
    <w:rsid w:val="00657DFC"/>
    <w:rsid w:val="006E2FD0"/>
    <w:rsid w:val="006F0A05"/>
    <w:rsid w:val="00711CB0"/>
    <w:rsid w:val="00721991"/>
    <w:rsid w:val="007305DE"/>
    <w:rsid w:val="00745C94"/>
    <w:rsid w:val="00775EED"/>
    <w:rsid w:val="00785ADD"/>
    <w:rsid w:val="00796351"/>
    <w:rsid w:val="007A5B5F"/>
    <w:rsid w:val="007C5229"/>
    <w:rsid w:val="00803D04"/>
    <w:rsid w:val="00805715"/>
    <w:rsid w:val="0080607A"/>
    <w:rsid w:val="00806613"/>
    <w:rsid w:val="008348F4"/>
    <w:rsid w:val="008436E3"/>
    <w:rsid w:val="00881F17"/>
    <w:rsid w:val="00894DDD"/>
    <w:rsid w:val="008A0F97"/>
    <w:rsid w:val="008A6D06"/>
    <w:rsid w:val="008E4CA0"/>
    <w:rsid w:val="008F54EB"/>
    <w:rsid w:val="0091251D"/>
    <w:rsid w:val="00912EB2"/>
    <w:rsid w:val="00950EE9"/>
    <w:rsid w:val="00955F8A"/>
    <w:rsid w:val="0096779F"/>
    <w:rsid w:val="009967D0"/>
    <w:rsid w:val="009A06E4"/>
    <w:rsid w:val="009C25D8"/>
    <w:rsid w:val="009E28EB"/>
    <w:rsid w:val="00A30E38"/>
    <w:rsid w:val="00A42DE4"/>
    <w:rsid w:val="00A76496"/>
    <w:rsid w:val="00AD6AA8"/>
    <w:rsid w:val="00AE5C73"/>
    <w:rsid w:val="00AE6F4E"/>
    <w:rsid w:val="00B05FB8"/>
    <w:rsid w:val="00B063FF"/>
    <w:rsid w:val="00B32220"/>
    <w:rsid w:val="00B375DC"/>
    <w:rsid w:val="00B86ABC"/>
    <w:rsid w:val="00B87F14"/>
    <w:rsid w:val="00BA3087"/>
    <w:rsid w:val="00C234AA"/>
    <w:rsid w:val="00C5099C"/>
    <w:rsid w:val="00C829A7"/>
    <w:rsid w:val="00C966D0"/>
    <w:rsid w:val="00D61C56"/>
    <w:rsid w:val="00E30A9A"/>
    <w:rsid w:val="00ED0E51"/>
    <w:rsid w:val="00F158AC"/>
    <w:rsid w:val="00F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E8A5"/>
  <w15:chartTrackingRefBased/>
  <w15:docId w15:val="{BAA8910F-D625-4BDF-BE0B-E26814B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F4E"/>
  </w:style>
  <w:style w:type="paragraph" w:styleId="Footer">
    <w:name w:val="footer"/>
    <w:basedOn w:val="Normal"/>
    <w:link w:val="FooterChar"/>
    <w:uiPriority w:val="99"/>
    <w:unhideWhenUsed/>
    <w:rsid w:val="00AE6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5</cp:revision>
  <dcterms:created xsi:type="dcterms:W3CDTF">2020-03-08T21:25:00Z</dcterms:created>
  <dcterms:modified xsi:type="dcterms:W3CDTF">2021-09-17T12:01:00Z</dcterms:modified>
</cp:coreProperties>
</file>