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2EA" w:rsidRPr="00CB66A3" w:rsidRDefault="00611967" w:rsidP="006A29AF">
      <w:pPr>
        <w:jc w:val="center"/>
        <w:rPr>
          <w:rFonts w:ascii="Times New Roman" w:hAnsi="Times New Roman" w:cs="Times New Roman"/>
          <w:i/>
          <w:sz w:val="48"/>
          <w:szCs w:val="48"/>
          <w:u w:val="single"/>
        </w:rPr>
      </w:pPr>
      <w:r w:rsidRPr="00CB66A3">
        <w:rPr>
          <w:rFonts w:ascii="Times New Roman" w:hAnsi="Times New Roman" w:cs="Times New Roman"/>
          <w:i/>
          <w:noProof/>
          <w:sz w:val="48"/>
          <w:szCs w:val="48"/>
          <w:u w:val="single"/>
        </w:rPr>
        <w:drawing>
          <wp:anchor distT="0" distB="0" distL="114300" distR="114300" simplePos="0" relativeHeight="251658240" behindDoc="1" locked="0" layoutInCell="1" allowOverlap="1">
            <wp:simplePos x="0" y="0"/>
            <wp:positionH relativeFrom="column">
              <wp:posOffset>-833120</wp:posOffset>
            </wp:positionH>
            <wp:positionV relativeFrom="paragraph">
              <wp:posOffset>748030</wp:posOffset>
            </wp:positionV>
            <wp:extent cx="7600950" cy="805815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7600950" cy="8058150"/>
                    </a:xfrm>
                    <a:prstGeom prst="rect">
                      <a:avLst/>
                    </a:prstGeom>
                    <a:noFill/>
                    <a:ln w="9525">
                      <a:noFill/>
                      <a:miter lim="800000"/>
                      <a:headEnd/>
                      <a:tailEnd/>
                    </a:ln>
                  </pic:spPr>
                </pic:pic>
              </a:graphicData>
            </a:graphic>
          </wp:anchor>
        </w:drawing>
      </w:r>
      <w:r w:rsidR="00CB66A3" w:rsidRPr="00CB66A3">
        <w:rPr>
          <w:rFonts w:ascii="Times New Roman" w:hAnsi="Times New Roman" w:cs="Times New Roman"/>
          <w:i/>
          <w:noProof/>
          <w:sz w:val="48"/>
          <w:szCs w:val="48"/>
          <w:u w:val="single"/>
        </w:rPr>
        <w:t xml:space="preserve">Oferta de vanzare Procesor </w:t>
      </w:r>
      <w:r w:rsidR="006A29AF" w:rsidRPr="00CB66A3">
        <w:rPr>
          <w:rFonts w:ascii="Times New Roman" w:hAnsi="Times New Roman" w:cs="Times New Roman"/>
          <w:i/>
          <w:sz w:val="48"/>
          <w:szCs w:val="48"/>
          <w:u w:val="single"/>
        </w:rPr>
        <w:t xml:space="preserve"> BIODIESEL</w:t>
      </w:r>
      <w:r w:rsidR="00CB66A3" w:rsidRPr="00CB66A3">
        <w:rPr>
          <w:rFonts w:ascii="Times New Roman" w:hAnsi="Times New Roman" w:cs="Times New Roman"/>
          <w:i/>
          <w:sz w:val="48"/>
          <w:szCs w:val="48"/>
          <w:u w:val="single"/>
        </w:rPr>
        <w:t xml:space="preserve">  P2000</w:t>
      </w:r>
    </w:p>
    <w:p w:rsidR="006A29AF" w:rsidRDefault="006A29AF" w:rsidP="006A29AF">
      <w:pPr>
        <w:rPr>
          <w:rFonts w:ascii="Times New Roman" w:hAnsi="Times New Roman" w:cs="Times New Roman"/>
          <w:sz w:val="44"/>
          <w:szCs w:val="44"/>
        </w:rPr>
      </w:pPr>
    </w:p>
    <w:p w:rsidR="006A29AF" w:rsidRDefault="006A29AF" w:rsidP="006A29AF">
      <w:pPr>
        <w:rPr>
          <w:rFonts w:ascii="Times New Roman" w:hAnsi="Times New Roman" w:cs="Times New Roman"/>
          <w:sz w:val="44"/>
          <w:szCs w:val="44"/>
        </w:rPr>
      </w:pPr>
    </w:p>
    <w:p w:rsidR="00611967" w:rsidRDefault="00611967" w:rsidP="006A29AF">
      <w:pPr>
        <w:rPr>
          <w:rFonts w:ascii="Times New Roman" w:hAnsi="Times New Roman" w:cs="Times New Roman"/>
          <w:sz w:val="44"/>
          <w:szCs w:val="44"/>
        </w:rPr>
      </w:pPr>
    </w:p>
    <w:p w:rsidR="00611967" w:rsidRDefault="00611967" w:rsidP="006A29AF">
      <w:pPr>
        <w:rPr>
          <w:rFonts w:ascii="Times New Roman" w:hAnsi="Times New Roman" w:cs="Times New Roman"/>
          <w:sz w:val="44"/>
          <w:szCs w:val="44"/>
        </w:rPr>
      </w:pPr>
    </w:p>
    <w:p w:rsidR="00611967" w:rsidRDefault="00611967" w:rsidP="006A29AF">
      <w:pPr>
        <w:rPr>
          <w:rFonts w:ascii="Times New Roman" w:hAnsi="Times New Roman" w:cs="Times New Roman"/>
          <w:sz w:val="44"/>
          <w:szCs w:val="44"/>
        </w:rPr>
      </w:pPr>
    </w:p>
    <w:p w:rsidR="00611967" w:rsidRDefault="00611967" w:rsidP="006A29AF">
      <w:pPr>
        <w:rPr>
          <w:rFonts w:ascii="Times New Roman" w:hAnsi="Times New Roman" w:cs="Times New Roman"/>
          <w:sz w:val="44"/>
          <w:szCs w:val="44"/>
        </w:rPr>
      </w:pPr>
    </w:p>
    <w:p w:rsidR="00611967" w:rsidRPr="002A0712" w:rsidRDefault="00611967" w:rsidP="006A29AF">
      <w:pPr>
        <w:rPr>
          <w:rFonts w:ascii="Times New Roman" w:hAnsi="Times New Roman" w:cs="Times New Roman"/>
          <w:sz w:val="36"/>
          <w:szCs w:val="36"/>
        </w:rPr>
      </w:pPr>
    </w:p>
    <w:p w:rsidR="00611967" w:rsidRPr="004A59F2" w:rsidRDefault="002A071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color w:val="FFFFFF" w:themeColor="background1"/>
          <w:sz w:val="32"/>
          <w:szCs w:val="32"/>
        </w:rPr>
        <w:tab/>
      </w:r>
      <w:r w:rsidRPr="004A59F2">
        <w:rPr>
          <w:rFonts w:ascii="Times New Roman" w:hAnsi="Times New Roman" w:cs="Times New Roman"/>
          <w:b/>
          <w:color w:val="FFFFFF" w:themeColor="background1"/>
          <w:sz w:val="24"/>
          <w:szCs w:val="24"/>
        </w:rPr>
        <w:t xml:space="preserve">Date tehnice : </w:t>
      </w:r>
    </w:p>
    <w:p w:rsidR="002A0712" w:rsidRPr="004A59F2" w:rsidRDefault="004A59F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Tip : proce</w:t>
      </w:r>
      <w:r w:rsidR="002A0712" w:rsidRPr="004A59F2">
        <w:rPr>
          <w:rFonts w:ascii="Times New Roman" w:hAnsi="Times New Roman" w:cs="Times New Roman"/>
          <w:b/>
          <w:color w:val="FFFFFF" w:themeColor="background1"/>
          <w:sz w:val="24"/>
          <w:szCs w:val="24"/>
        </w:rPr>
        <w:t>sor Biodiesel P2000</w:t>
      </w:r>
    </w:p>
    <w:p w:rsidR="002A0712" w:rsidRPr="004A59F2" w:rsidRDefault="00082738" w:rsidP="00604CEA">
      <w:pPr>
        <w:pStyle w:val="NoSpacing"/>
        <w:rPr>
          <w:rFonts w:ascii="Times New Roman" w:hAnsi="Times New Roman" w:cs="Times New Roman"/>
          <w:b/>
          <w:color w:val="FFFFFF" w:themeColor="background1"/>
          <w:sz w:val="24"/>
          <w:szCs w:val="24"/>
        </w:rPr>
      </w:pPr>
      <w:r>
        <w:rPr>
          <w:rFonts w:ascii="Times New Roman" w:hAnsi="Times New Roman" w:cs="Times New Roman"/>
          <w:b/>
          <w:color w:val="FFFFFF" w:themeColor="background1"/>
          <w:sz w:val="24"/>
          <w:szCs w:val="24"/>
        </w:rPr>
        <w:t>Anul fabricati</w:t>
      </w:r>
      <w:r w:rsidR="002A0712" w:rsidRPr="004A59F2">
        <w:rPr>
          <w:rFonts w:ascii="Times New Roman" w:hAnsi="Times New Roman" w:cs="Times New Roman"/>
          <w:b/>
          <w:color w:val="FFFFFF" w:themeColor="background1"/>
          <w:sz w:val="24"/>
          <w:szCs w:val="24"/>
        </w:rPr>
        <w:t>ei : 2007</w:t>
      </w:r>
    </w:p>
    <w:p w:rsidR="002A0712" w:rsidRPr="004A59F2" w:rsidRDefault="002A071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Utilizari : Esterificarea u</w:t>
      </w:r>
      <w:r w:rsidR="001C528B" w:rsidRPr="004A59F2">
        <w:rPr>
          <w:rFonts w:ascii="Times New Roman" w:hAnsi="Times New Roman" w:cs="Times New Roman"/>
          <w:b/>
          <w:color w:val="FFFFFF" w:themeColor="background1"/>
          <w:sz w:val="24"/>
          <w:szCs w:val="24"/>
        </w:rPr>
        <w:t>l</w:t>
      </w:r>
      <w:r w:rsidRPr="004A59F2">
        <w:rPr>
          <w:rFonts w:ascii="Times New Roman" w:hAnsi="Times New Roman" w:cs="Times New Roman"/>
          <w:b/>
          <w:color w:val="FFFFFF" w:themeColor="background1"/>
          <w:sz w:val="24"/>
          <w:szCs w:val="24"/>
        </w:rPr>
        <w:t xml:space="preserve">eiurilor cu acizi grasi si grasimilor in </w:t>
      </w:r>
      <w:r w:rsidR="001C528B" w:rsidRPr="004A59F2">
        <w:rPr>
          <w:rFonts w:ascii="Times New Roman" w:hAnsi="Times New Roman" w:cs="Times New Roman"/>
          <w:b/>
          <w:color w:val="FFFFFF" w:themeColor="background1"/>
          <w:sz w:val="24"/>
          <w:szCs w:val="24"/>
        </w:rPr>
        <w:t>metanol</w:t>
      </w:r>
      <w:r w:rsidRPr="004A59F2">
        <w:rPr>
          <w:rFonts w:ascii="Times New Roman" w:hAnsi="Times New Roman" w:cs="Times New Roman"/>
          <w:b/>
          <w:color w:val="FFFFFF" w:themeColor="background1"/>
          <w:sz w:val="24"/>
          <w:szCs w:val="24"/>
        </w:rPr>
        <w:t xml:space="preserve"> </w:t>
      </w:r>
      <w:r w:rsidR="001C528B" w:rsidRPr="004A59F2">
        <w:rPr>
          <w:rFonts w:ascii="Times New Roman" w:hAnsi="Times New Roman" w:cs="Times New Roman"/>
          <w:b/>
          <w:color w:val="FFFFFF" w:themeColor="background1"/>
          <w:sz w:val="24"/>
          <w:szCs w:val="24"/>
        </w:rPr>
        <w:t xml:space="preserve"> s</w:t>
      </w:r>
      <w:r w:rsidRPr="004A59F2">
        <w:rPr>
          <w:rFonts w:ascii="Times New Roman" w:hAnsi="Times New Roman" w:cs="Times New Roman"/>
          <w:b/>
          <w:color w:val="FFFFFF" w:themeColor="background1"/>
          <w:sz w:val="24"/>
          <w:szCs w:val="24"/>
        </w:rPr>
        <w:t>au esteri etilici</w:t>
      </w:r>
    </w:p>
    <w:p w:rsidR="002A0712" w:rsidRPr="004A59F2" w:rsidRDefault="002A071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Capacitate : l/an – 600.000</w:t>
      </w:r>
    </w:p>
    <w:p w:rsidR="002A0712" w:rsidRPr="004A59F2" w:rsidRDefault="002A071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xml:space="preserve">                    l/zi in medie – 1.600</w:t>
      </w:r>
    </w:p>
    <w:p w:rsidR="002A0712" w:rsidRPr="004A59F2" w:rsidRDefault="002A071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xml:space="preserve">                    t/an – 450</w:t>
      </w:r>
    </w:p>
    <w:p w:rsidR="001C528B" w:rsidRPr="004A59F2" w:rsidRDefault="001C528B"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Dimensiuni : - Lungime  - 5.000 mm</w:t>
      </w:r>
    </w:p>
    <w:p w:rsidR="001C528B" w:rsidRPr="004A59F2" w:rsidRDefault="001C528B"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Latime  - 1.600 mm</w:t>
      </w:r>
    </w:p>
    <w:p w:rsidR="001C528B" w:rsidRPr="004A59F2" w:rsidRDefault="001C528B"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Inaltime  - 1.820 mm</w:t>
      </w:r>
    </w:p>
    <w:p w:rsidR="001C528B" w:rsidRPr="004A59F2" w:rsidRDefault="001C528B"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Greutate -  2.125 kg</w:t>
      </w:r>
    </w:p>
    <w:p w:rsidR="002A0712" w:rsidRPr="004A59F2" w:rsidRDefault="004A59F2"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Instalatia este fabricata</w:t>
      </w:r>
      <w:r w:rsidR="002A0712" w:rsidRPr="004A59F2">
        <w:rPr>
          <w:rFonts w:ascii="Times New Roman" w:hAnsi="Times New Roman" w:cs="Times New Roman"/>
          <w:b/>
          <w:color w:val="FFFFFF" w:themeColor="background1"/>
          <w:sz w:val="24"/>
          <w:szCs w:val="24"/>
        </w:rPr>
        <w:t xml:space="preserve">  de  catre AGERATEC AB Suedia  si </w:t>
      </w:r>
      <w:r w:rsidRPr="004A59F2">
        <w:rPr>
          <w:rFonts w:ascii="Times New Roman" w:hAnsi="Times New Roman" w:cs="Times New Roman"/>
          <w:b/>
          <w:color w:val="FFFFFF" w:themeColor="background1"/>
          <w:sz w:val="24"/>
          <w:szCs w:val="24"/>
        </w:rPr>
        <w:t>respecta cerintele</w:t>
      </w:r>
      <w:r w:rsidR="002A0712" w:rsidRPr="004A59F2">
        <w:rPr>
          <w:rFonts w:ascii="Times New Roman" w:hAnsi="Times New Roman" w:cs="Times New Roman"/>
          <w:b/>
          <w:color w:val="FFFFFF" w:themeColor="background1"/>
          <w:sz w:val="24"/>
          <w:szCs w:val="24"/>
        </w:rPr>
        <w:t xml:space="preserve"> Directivelor Europene din  domeniu.</w:t>
      </w:r>
    </w:p>
    <w:p w:rsidR="00E2217F" w:rsidRPr="004A59F2" w:rsidRDefault="003A35B6"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xml:space="preserve">Materii </w:t>
      </w:r>
      <w:r w:rsidR="00E2217F" w:rsidRPr="004A59F2">
        <w:rPr>
          <w:rFonts w:ascii="Times New Roman" w:hAnsi="Times New Roman" w:cs="Times New Roman"/>
          <w:b/>
          <w:color w:val="FFFFFF" w:themeColor="background1"/>
          <w:sz w:val="24"/>
          <w:szCs w:val="24"/>
        </w:rPr>
        <w:t>p</w:t>
      </w:r>
      <w:r w:rsidRPr="004A59F2">
        <w:rPr>
          <w:rFonts w:ascii="Times New Roman" w:hAnsi="Times New Roman" w:cs="Times New Roman"/>
          <w:b/>
          <w:color w:val="FFFFFF" w:themeColor="background1"/>
          <w:sz w:val="24"/>
          <w:szCs w:val="24"/>
        </w:rPr>
        <w:t>r</w:t>
      </w:r>
      <w:r w:rsidR="00E2217F" w:rsidRPr="004A59F2">
        <w:rPr>
          <w:rFonts w:ascii="Times New Roman" w:hAnsi="Times New Roman" w:cs="Times New Roman"/>
          <w:b/>
          <w:color w:val="FFFFFF" w:themeColor="background1"/>
          <w:sz w:val="24"/>
          <w:szCs w:val="24"/>
        </w:rPr>
        <w:t xml:space="preserve">ime : </w:t>
      </w:r>
    </w:p>
    <w:p w:rsidR="001C528B" w:rsidRPr="004A59F2" w:rsidRDefault="00E2217F"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gama mare de grasimi vegetale si animale</w:t>
      </w:r>
      <w:r w:rsidR="00F7372C" w:rsidRPr="004A59F2">
        <w:rPr>
          <w:rFonts w:ascii="Times New Roman" w:hAnsi="Times New Roman" w:cs="Times New Roman"/>
          <w:b/>
          <w:color w:val="FFFFFF" w:themeColor="background1"/>
          <w:sz w:val="24"/>
          <w:szCs w:val="24"/>
        </w:rPr>
        <w:t xml:space="preserve"> </w:t>
      </w:r>
      <w:r w:rsidR="004A59F2" w:rsidRPr="004A59F2">
        <w:rPr>
          <w:rFonts w:ascii="Times New Roman" w:hAnsi="Times New Roman" w:cs="Times New Roman"/>
          <w:b/>
          <w:color w:val="FFFFFF" w:themeColor="background1"/>
          <w:sz w:val="24"/>
          <w:szCs w:val="24"/>
        </w:rPr>
        <w:t>(</w:t>
      </w:r>
      <w:r w:rsidR="00F7372C" w:rsidRPr="004A59F2">
        <w:rPr>
          <w:rFonts w:ascii="Times New Roman" w:hAnsi="Times New Roman" w:cs="Times New Roman"/>
          <w:b/>
          <w:color w:val="FFFFFF" w:themeColor="background1"/>
          <w:sz w:val="24"/>
          <w:szCs w:val="24"/>
        </w:rPr>
        <w:t>nou si uzat</w:t>
      </w:r>
      <w:r w:rsidR="004A59F2" w:rsidRPr="004A59F2">
        <w:rPr>
          <w:rFonts w:ascii="Times New Roman" w:hAnsi="Times New Roman" w:cs="Times New Roman"/>
          <w:b/>
          <w:color w:val="FFFFFF" w:themeColor="background1"/>
          <w:sz w:val="24"/>
          <w:szCs w:val="24"/>
        </w:rPr>
        <w:t>)</w:t>
      </w:r>
    </w:p>
    <w:p w:rsidR="00E2217F" w:rsidRPr="004A59F2" w:rsidRDefault="00E2217F"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metanol</w:t>
      </w:r>
    </w:p>
    <w:p w:rsidR="00E2217F" w:rsidRPr="004A59F2" w:rsidRDefault="00E2217F"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metoxid de sodium sau potasiu</w:t>
      </w:r>
    </w:p>
    <w:p w:rsidR="00E2217F" w:rsidRPr="004A59F2" w:rsidRDefault="00E2217F" w:rsidP="00604CEA">
      <w:pPr>
        <w:pStyle w:val="NoSpacing"/>
        <w:rPr>
          <w:rFonts w:ascii="Times New Roman" w:hAnsi="Times New Roman" w:cs="Times New Roman"/>
          <w:b/>
          <w:color w:val="FFFFFF" w:themeColor="background1"/>
          <w:sz w:val="24"/>
          <w:szCs w:val="24"/>
        </w:rPr>
      </w:pPr>
    </w:p>
    <w:p w:rsidR="00E2217F" w:rsidRPr="004A59F2" w:rsidRDefault="00E2217F"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Produs  fini</w:t>
      </w:r>
      <w:r w:rsidR="004A59F2" w:rsidRPr="004A59F2">
        <w:rPr>
          <w:rFonts w:ascii="Times New Roman" w:hAnsi="Times New Roman" w:cs="Times New Roman"/>
          <w:b/>
          <w:color w:val="FFFFFF" w:themeColor="background1"/>
          <w:sz w:val="24"/>
          <w:szCs w:val="24"/>
        </w:rPr>
        <w:t>t</w:t>
      </w:r>
      <w:r w:rsidRPr="004A59F2">
        <w:rPr>
          <w:rFonts w:ascii="Times New Roman" w:hAnsi="Times New Roman" w:cs="Times New Roman"/>
          <w:b/>
          <w:color w:val="FFFFFF" w:themeColor="background1"/>
          <w:sz w:val="24"/>
          <w:szCs w:val="24"/>
        </w:rPr>
        <w:t xml:space="preserve"> : biodiesel – carburant</w:t>
      </w:r>
    </w:p>
    <w:p w:rsidR="00E2217F" w:rsidRPr="004A59F2" w:rsidRDefault="00E2217F" w:rsidP="00604CEA">
      <w:pPr>
        <w:pStyle w:val="NoSpacing"/>
        <w:rPr>
          <w:rFonts w:ascii="Times New Roman" w:hAnsi="Times New Roman" w:cs="Times New Roman"/>
          <w:b/>
          <w:color w:val="FFFFFF" w:themeColor="background1"/>
          <w:sz w:val="24"/>
          <w:szCs w:val="24"/>
        </w:rPr>
      </w:pPr>
      <w:r w:rsidRPr="004A59F2">
        <w:rPr>
          <w:rFonts w:ascii="Times New Roman" w:hAnsi="Times New Roman" w:cs="Times New Roman"/>
          <w:b/>
          <w:color w:val="FFFFFF" w:themeColor="background1"/>
          <w:sz w:val="24"/>
          <w:szCs w:val="24"/>
        </w:rPr>
        <w:t xml:space="preserve">                        glicerol – utilizat in industria cosmetic</w:t>
      </w:r>
      <w:r w:rsidR="004A59F2">
        <w:rPr>
          <w:rFonts w:ascii="Times New Roman" w:hAnsi="Times New Roman" w:cs="Times New Roman"/>
          <w:b/>
          <w:color w:val="FFFFFF" w:themeColor="background1"/>
          <w:sz w:val="24"/>
          <w:szCs w:val="24"/>
        </w:rPr>
        <w:t>a</w:t>
      </w:r>
      <w:r w:rsidRPr="004A59F2">
        <w:rPr>
          <w:rFonts w:ascii="Times New Roman" w:hAnsi="Times New Roman" w:cs="Times New Roman"/>
          <w:b/>
          <w:color w:val="FFFFFF" w:themeColor="background1"/>
          <w:sz w:val="24"/>
          <w:szCs w:val="24"/>
        </w:rPr>
        <w:t>, farmaceutica sau valorificare</w:t>
      </w:r>
      <w:r w:rsidR="004A59F2">
        <w:rPr>
          <w:rFonts w:ascii="Times New Roman" w:hAnsi="Times New Roman" w:cs="Times New Roman"/>
          <w:b/>
          <w:color w:val="FFFFFF" w:themeColor="background1"/>
          <w:sz w:val="24"/>
          <w:szCs w:val="24"/>
        </w:rPr>
        <w:t>a</w:t>
      </w:r>
      <w:r w:rsidRPr="004A59F2">
        <w:rPr>
          <w:rFonts w:ascii="Times New Roman" w:hAnsi="Times New Roman" w:cs="Times New Roman"/>
          <w:b/>
          <w:color w:val="FFFFFF" w:themeColor="background1"/>
          <w:sz w:val="24"/>
          <w:szCs w:val="24"/>
        </w:rPr>
        <w:t xml:space="preserve"> </w:t>
      </w:r>
      <w:r w:rsidR="004A59F2" w:rsidRPr="004A59F2">
        <w:rPr>
          <w:rFonts w:ascii="Times New Roman" w:hAnsi="Times New Roman" w:cs="Times New Roman"/>
          <w:b/>
          <w:color w:val="FFFFFF" w:themeColor="background1"/>
          <w:sz w:val="24"/>
          <w:szCs w:val="24"/>
        </w:rPr>
        <w:t xml:space="preserve">                                                                                                                                                                </w:t>
      </w:r>
      <w:r w:rsidRPr="004A59F2">
        <w:rPr>
          <w:rFonts w:ascii="Times New Roman" w:hAnsi="Times New Roman" w:cs="Times New Roman"/>
          <w:b/>
          <w:color w:val="FFFFFF" w:themeColor="background1"/>
          <w:sz w:val="24"/>
          <w:szCs w:val="24"/>
        </w:rPr>
        <w:t>directa  prin ardere</w:t>
      </w:r>
    </w:p>
    <w:p w:rsidR="00E2217F" w:rsidRPr="004A59F2" w:rsidRDefault="00E2217F" w:rsidP="00604CEA">
      <w:pPr>
        <w:pStyle w:val="NoSpacing"/>
        <w:rPr>
          <w:rFonts w:ascii="Times New Roman" w:hAnsi="Times New Roman" w:cs="Times New Roman"/>
          <w:b/>
          <w:color w:val="000000" w:themeColor="text1"/>
          <w:sz w:val="24"/>
          <w:szCs w:val="24"/>
        </w:rPr>
      </w:pPr>
    </w:p>
    <w:p w:rsidR="00E2217F" w:rsidRPr="004A59F2" w:rsidRDefault="003A35B6" w:rsidP="00037A67">
      <w:pPr>
        <w:pStyle w:val="NoSpacing"/>
        <w:jc w:val="center"/>
        <w:rPr>
          <w:rFonts w:ascii="Times New Roman" w:hAnsi="Times New Roman" w:cs="Times New Roman"/>
          <w:b/>
          <w:color w:val="000000" w:themeColor="text1"/>
          <w:sz w:val="26"/>
          <w:szCs w:val="26"/>
        </w:rPr>
      </w:pPr>
      <w:r w:rsidRPr="004A59F2">
        <w:rPr>
          <w:rFonts w:ascii="Times New Roman" w:hAnsi="Times New Roman" w:cs="Times New Roman"/>
          <w:b/>
          <w:color w:val="000000" w:themeColor="text1"/>
          <w:sz w:val="26"/>
          <w:szCs w:val="26"/>
        </w:rPr>
        <w:lastRenderedPageBreak/>
        <w:t>Descriere in</w:t>
      </w:r>
      <w:r w:rsidR="00E2217F" w:rsidRPr="004A59F2">
        <w:rPr>
          <w:rFonts w:ascii="Times New Roman" w:hAnsi="Times New Roman" w:cs="Times New Roman"/>
          <w:b/>
          <w:color w:val="000000" w:themeColor="text1"/>
          <w:sz w:val="26"/>
          <w:szCs w:val="26"/>
        </w:rPr>
        <w:t>s</w:t>
      </w:r>
      <w:r w:rsidRPr="004A59F2">
        <w:rPr>
          <w:rFonts w:ascii="Times New Roman" w:hAnsi="Times New Roman" w:cs="Times New Roman"/>
          <w:b/>
          <w:color w:val="000000" w:themeColor="text1"/>
          <w:sz w:val="26"/>
          <w:szCs w:val="26"/>
        </w:rPr>
        <w:t>ta</w:t>
      </w:r>
      <w:r w:rsidR="00E2217F" w:rsidRPr="004A59F2">
        <w:rPr>
          <w:rFonts w:ascii="Times New Roman" w:hAnsi="Times New Roman" w:cs="Times New Roman"/>
          <w:b/>
          <w:color w:val="000000" w:themeColor="text1"/>
          <w:sz w:val="26"/>
          <w:szCs w:val="26"/>
        </w:rPr>
        <w:t>latie :</w:t>
      </w:r>
    </w:p>
    <w:p w:rsidR="004A59F2" w:rsidRPr="004A59F2" w:rsidRDefault="004A59F2" w:rsidP="00037A67">
      <w:pPr>
        <w:pStyle w:val="NoSpacing"/>
        <w:jc w:val="both"/>
        <w:rPr>
          <w:rFonts w:ascii="Times New Roman" w:hAnsi="Times New Roman" w:cs="Times New Roman"/>
          <w:b/>
          <w:color w:val="000000" w:themeColor="text1"/>
          <w:sz w:val="26"/>
          <w:szCs w:val="26"/>
        </w:rPr>
      </w:pPr>
    </w:p>
    <w:p w:rsidR="00E2217F" w:rsidRPr="004A59F2" w:rsidRDefault="004A59F2" w:rsidP="00037A67">
      <w:pPr>
        <w:pStyle w:val="NoSpacing"/>
        <w:jc w:val="both"/>
        <w:rPr>
          <w:rFonts w:ascii="Times New Roman" w:hAnsi="Times New Roman" w:cs="Times New Roman"/>
          <w:b/>
          <w:color w:val="000000" w:themeColor="text1"/>
          <w:sz w:val="26"/>
          <w:szCs w:val="26"/>
        </w:rPr>
      </w:pPr>
      <w:r w:rsidRPr="004A59F2">
        <w:rPr>
          <w:rFonts w:ascii="Times New Roman" w:hAnsi="Times New Roman" w:cs="Times New Roman"/>
          <w:b/>
          <w:color w:val="000000" w:themeColor="text1"/>
          <w:sz w:val="26"/>
          <w:szCs w:val="26"/>
        </w:rPr>
        <w:tab/>
      </w:r>
      <w:r w:rsidR="00E2217F" w:rsidRPr="004A59F2">
        <w:rPr>
          <w:rFonts w:ascii="Times New Roman" w:hAnsi="Times New Roman" w:cs="Times New Roman"/>
          <w:b/>
          <w:color w:val="000000" w:themeColor="text1"/>
          <w:sz w:val="26"/>
          <w:szCs w:val="26"/>
        </w:rPr>
        <w:t xml:space="preserve">Procesorul </w:t>
      </w:r>
      <w:r w:rsidR="00FF1B35" w:rsidRPr="004A59F2">
        <w:rPr>
          <w:rFonts w:ascii="Times New Roman" w:hAnsi="Times New Roman" w:cs="Times New Roman"/>
          <w:b/>
          <w:color w:val="000000" w:themeColor="text1"/>
          <w:sz w:val="26"/>
          <w:szCs w:val="26"/>
        </w:rPr>
        <w:t xml:space="preserve">este format din patru vase din otel inoxidabil : un vas de preincalzire, un vas de reactive ( construit sa lucreze sub presiune si in vid), un vas de recuperare a metanolului, un vas de apa pentru pompa de vid. Procesul de incalzire si </w:t>
      </w:r>
      <w:r w:rsidR="003A35B6" w:rsidRPr="004A59F2">
        <w:rPr>
          <w:rFonts w:ascii="Times New Roman" w:hAnsi="Times New Roman" w:cs="Times New Roman"/>
          <w:b/>
          <w:color w:val="000000" w:themeColor="text1"/>
          <w:sz w:val="26"/>
          <w:szCs w:val="26"/>
        </w:rPr>
        <w:t>raci</w:t>
      </w:r>
      <w:r w:rsidR="00FF1B35" w:rsidRPr="004A59F2">
        <w:rPr>
          <w:rFonts w:ascii="Times New Roman" w:hAnsi="Times New Roman" w:cs="Times New Roman"/>
          <w:b/>
          <w:color w:val="000000" w:themeColor="text1"/>
          <w:sz w:val="26"/>
          <w:szCs w:val="26"/>
        </w:rPr>
        <w:t>r</w:t>
      </w:r>
      <w:r w:rsidR="003A35B6" w:rsidRPr="004A59F2">
        <w:rPr>
          <w:rFonts w:ascii="Times New Roman" w:hAnsi="Times New Roman" w:cs="Times New Roman"/>
          <w:b/>
          <w:color w:val="000000" w:themeColor="text1"/>
          <w:sz w:val="26"/>
          <w:szCs w:val="26"/>
        </w:rPr>
        <w:t>e</w:t>
      </w:r>
      <w:r w:rsidR="00FF1B35" w:rsidRPr="004A59F2">
        <w:rPr>
          <w:rFonts w:ascii="Times New Roman" w:hAnsi="Times New Roman" w:cs="Times New Roman"/>
          <w:b/>
          <w:color w:val="000000" w:themeColor="text1"/>
          <w:sz w:val="26"/>
          <w:szCs w:val="26"/>
        </w:rPr>
        <w:t xml:space="preserve"> este conceput</w:t>
      </w:r>
      <w:r w:rsidRPr="004A59F2">
        <w:rPr>
          <w:rFonts w:ascii="Times New Roman" w:hAnsi="Times New Roman" w:cs="Times New Roman"/>
          <w:b/>
          <w:color w:val="000000" w:themeColor="text1"/>
          <w:sz w:val="26"/>
          <w:szCs w:val="26"/>
        </w:rPr>
        <w:t xml:space="preserve"> </w:t>
      </w:r>
      <w:r w:rsidR="00FF1B35" w:rsidRPr="004A59F2">
        <w:rPr>
          <w:rFonts w:ascii="Times New Roman" w:hAnsi="Times New Roman" w:cs="Times New Roman"/>
          <w:b/>
          <w:color w:val="000000" w:themeColor="text1"/>
          <w:sz w:val="26"/>
          <w:szCs w:val="26"/>
        </w:rPr>
        <w:t xml:space="preserve"> sa se desfasoare cu</w:t>
      </w:r>
      <w:r w:rsidRPr="004A59F2">
        <w:rPr>
          <w:rFonts w:ascii="Times New Roman" w:hAnsi="Times New Roman" w:cs="Times New Roman"/>
          <w:b/>
          <w:color w:val="000000" w:themeColor="text1"/>
          <w:sz w:val="26"/>
          <w:szCs w:val="26"/>
        </w:rPr>
        <w:t xml:space="preserve"> o singura pompa de caldura asi</w:t>
      </w:r>
      <w:r w:rsidR="00FF1B35" w:rsidRPr="004A59F2">
        <w:rPr>
          <w:rFonts w:ascii="Times New Roman" w:hAnsi="Times New Roman" w:cs="Times New Roman"/>
          <w:b/>
          <w:color w:val="000000" w:themeColor="text1"/>
          <w:sz w:val="26"/>
          <w:szCs w:val="26"/>
        </w:rPr>
        <w:t>stata de un schimbator de caldura electric.</w:t>
      </w:r>
    </w:p>
    <w:p w:rsidR="00FF1B35" w:rsidRPr="004A59F2" w:rsidRDefault="004A59F2" w:rsidP="00037A67">
      <w:pPr>
        <w:pStyle w:val="NoSpacing"/>
        <w:jc w:val="both"/>
        <w:rPr>
          <w:rFonts w:ascii="Times New Roman" w:hAnsi="Times New Roman" w:cs="Times New Roman"/>
          <w:b/>
          <w:color w:val="000000" w:themeColor="text1"/>
          <w:sz w:val="26"/>
          <w:szCs w:val="26"/>
        </w:rPr>
      </w:pPr>
      <w:r w:rsidRPr="004A59F2">
        <w:rPr>
          <w:rFonts w:ascii="Times New Roman" w:hAnsi="Times New Roman" w:cs="Times New Roman"/>
          <w:b/>
          <w:color w:val="000000" w:themeColor="text1"/>
          <w:sz w:val="26"/>
          <w:szCs w:val="26"/>
        </w:rPr>
        <w:tab/>
      </w:r>
      <w:r w:rsidR="00FF1B35" w:rsidRPr="004A59F2">
        <w:rPr>
          <w:rFonts w:ascii="Times New Roman" w:hAnsi="Times New Roman" w:cs="Times New Roman"/>
          <w:b/>
          <w:color w:val="000000" w:themeColor="text1"/>
          <w:sz w:val="26"/>
          <w:szCs w:val="26"/>
        </w:rPr>
        <w:t>Carburantul obtinut este separat prin intermediul unei centrifuge tip ALFA LAVAL dupa care trece prin doua etape de filtrare printr-un filtru, combustibilul rezultat are calitatea conforma cu normele EN 14214.</w:t>
      </w:r>
    </w:p>
    <w:p w:rsidR="00FF1B35" w:rsidRPr="004A59F2" w:rsidRDefault="004A59F2" w:rsidP="00037A67">
      <w:pPr>
        <w:pStyle w:val="No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r w:rsidR="00FF1B35" w:rsidRPr="004A59F2">
        <w:rPr>
          <w:rFonts w:ascii="Times New Roman" w:hAnsi="Times New Roman" w:cs="Times New Roman"/>
          <w:b/>
          <w:color w:val="000000" w:themeColor="text1"/>
          <w:sz w:val="26"/>
          <w:szCs w:val="26"/>
        </w:rPr>
        <w:t>Procesul tehnologic este automatizat, f</w:t>
      </w:r>
      <w:r>
        <w:rPr>
          <w:rFonts w:ascii="Times New Roman" w:hAnsi="Times New Roman" w:cs="Times New Roman"/>
          <w:b/>
          <w:color w:val="000000" w:themeColor="text1"/>
          <w:sz w:val="26"/>
          <w:szCs w:val="26"/>
        </w:rPr>
        <w:t>iind controlat de un microproce</w:t>
      </w:r>
      <w:r w:rsidR="00FF1B35" w:rsidRPr="004A59F2">
        <w:rPr>
          <w:rFonts w:ascii="Times New Roman" w:hAnsi="Times New Roman" w:cs="Times New Roman"/>
          <w:b/>
          <w:color w:val="000000" w:themeColor="text1"/>
          <w:sz w:val="26"/>
          <w:szCs w:val="26"/>
        </w:rPr>
        <w:t>sor care functioneaza pe baza senzorilor amplasati in diverse puncte din instalatie(tehnologie SCADA). Sistemul de control este constituit in  jurul unei unitati PLC Mitsubishi cu un ecran cu atingere, memoria PLC pastreaza toate informatiile si etapele chiar si in cazul intreruperii alimentarii cu energie electrica.</w:t>
      </w:r>
    </w:p>
    <w:p w:rsidR="00FF1B35" w:rsidRPr="004A59F2" w:rsidRDefault="004A59F2" w:rsidP="00037A67">
      <w:pPr>
        <w:pStyle w:val="No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r w:rsidR="00FF1B35" w:rsidRPr="004A59F2">
        <w:rPr>
          <w:rFonts w:ascii="Times New Roman" w:hAnsi="Times New Roman" w:cs="Times New Roman"/>
          <w:b/>
          <w:color w:val="000000" w:themeColor="text1"/>
          <w:sz w:val="26"/>
          <w:szCs w:val="26"/>
        </w:rPr>
        <w:t xml:space="preserve">Sistemul PLC realizeaza dozarea </w:t>
      </w:r>
      <w:r w:rsidR="00CB66A3">
        <w:rPr>
          <w:rFonts w:ascii="Times New Roman" w:hAnsi="Times New Roman" w:cs="Times New Roman"/>
          <w:b/>
          <w:color w:val="000000" w:themeColor="text1"/>
          <w:sz w:val="26"/>
          <w:szCs w:val="26"/>
        </w:rPr>
        <w:t>cantitatii de materie prima necesara</w:t>
      </w:r>
      <w:r w:rsidR="00FF1B35" w:rsidRPr="004A59F2">
        <w:rPr>
          <w:rFonts w:ascii="Times New Roman" w:hAnsi="Times New Roman" w:cs="Times New Roman"/>
          <w:b/>
          <w:color w:val="000000" w:themeColor="text1"/>
          <w:sz w:val="26"/>
          <w:szCs w:val="26"/>
        </w:rPr>
        <w:t xml:space="preserve"> functie </w:t>
      </w:r>
      <w:r w:rsidR="003A35B6" w:rsidRPr="004A59F2">
        <w:rPr>
          <w:rFonts w:ascii="Times New Roman" w:hAnsi="Times New Roman" w:cs="Times New Roman"/>
          <w:b/>
          <w:color w:val="000000" w:themeColor="text1"/>
          <w:sz w:val="26"/>
          <w:szCs w:val="26"/>
        </w:rPr>
        <w:t xml:space="preserve">de continutul de acizi grasi din grasimile vegetale sau </w:t>
      </w:r>
      <w:r>
        <w:rPr>
          <w:rFonts w:ascii="Times New Roman" w:hAnsi="Times New Roman" w:cs="Times New Roman"/>
          <w:b/>
          <w:color w:val="000000" w:themeColor="text1"/>
          <w:sz w:val="26"/>
          <w:szCs w:val="26"/>
        </w:rPr>
        <w:t xml:space="preserve"> </w:t>
      </w:r>
      <w:r w:rsidR="003A35B6" w:rsidRPr="004A59F2">
        <w:rPr>
          <w:rFonts w:ascii="Times New Roman" w:hAnsi="Times New Roman" w:cs="Times New Roman"/>
          <w:b/>
          <w:color w:val="000000" w:themeColor="text1"/>
          <w:sz w:val="26"/>
          <w:szCs w:val="26"/>
        </w:rPr>
        <w:t>animale prelucrate in proces.</w:t>
      </w:r>
    </w:p>
    <w:p w:rsidR="003A35B6" w:rsidRPr="004A59F2" w:rsidRDefault="00CB66A3" w:rsidP="00037A67">
      <w:pPr>
        <w:pStyle w:val="NoSpacing"/>
        <w:jc w:val="both"/>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ab/>
      </w:r>
      <w:r w:rsidR="003A35B6" w:rsidRPr="004A59F2">
        <w:rPr>
          <w:rFonts w:ascii="Times New Roman" w:hAnsi="Times New Roman" w:cs="Times New Roman"/>
          <w:b/>
          <w:color w:val="000000" w:themeColor="text1"/>
          <w:sz w:val="26"/>
          <w:szCs w:val="26"/>
        </w:rPr>
        <w:t>Intreg sistemul este amplasat pe o platform metalica, permitand transport si amplasare facila.</w:t>
      </w:r>
    </w:p>
    <w:p w:rsidR="00E2217F" w:rsidRPr="004A59F2" w:rsidRDefault="00E2217F" w:rsidP="00037A67">
      <w:pPr>
        <w:pStyle w:val="NoSpacing"/>
        <w:jc w:val="both"/>
        <w:rPr>
          <w:rFonts w:ascii="Times New Roman" w:hAnsi="Times New Roman" w:cs="Times New Roman"/>
          <w:b/>
          <w:color w:val="000000" w:themeColor="text1"/>
          <w:sz w:val="26"/>
          <w:szCs w:val="26"/>
        </w:rPr>
      </w:pPr>
      <w:r w:rsidRPr="004A59F2">
        <w:rPr>
          <w:rFonts w:ascii="Times New Roman" w:hAnsi="Times New Roman" w:cs="Times New Roman"/>
          <w:b/>
          <w:color w:val="000000" w:themeColor="text1"/>
          <w:sz w:val="26"/>
          <w:szCs w:val="26"/>
        </w:rPr>
        <w:t xml:space="preserve">                              </w:t>
      </w:r>
    </w:p>
    <w:p w:rsidR="00611967" w:rsidRPr="004A59F2" w:rsidRDefault="00CE139B" w:rsidP="00037A67">
      <w:pPr>
        <w:jc w:val="center"/>
        <w:rPr>
          <w:rFonts w:ascii="Times New Roman" w:hAnsi="Times New Roman" w:cs="Times New Roman"/>
          <w:b/>
          <w:sz w:val="26"/>
          <w:szCs w:val="26"/>
        </w:rPr>
      </w:pPr>
      <w:r w:rsidRPr="004A59F2">
        <w:rPr>
          <w:rFonts w:ascii="Times New Roman" w:hAnsi="Times New Roman" w:cs="Times New Roman"/>
          <w:b/>
          <w:sz w:val="26"/>
          <w:szCs w:val="26"/>
        </w:rPr>
        <w:t>Pret de achizitie– 117.000 euro</w:t>
      </w:r>
    </w:p>
    <w:p w:rsidR="00CE139B" w:rsidRPr="004A59F2" w:rsidRDefault="00CE139B" w:rsidP="00037A67">
      <w:pPr>
        <w:jc w:val="center"/>
        <w:rPr>
          <w:rFonts w:ascii="Times New Roman" w:hAnsi="Times New Roman" w:cs="Times New Roman"/>
          <w:b/>
          <w:sz w:val="26"/>
          <w:szCs w:val="26"/>
        </w:rPr>
      </w:pPr>
      <w:r w:rsidRPr="004A59F2">
        <w:rPr>
          <w:rFonts w:ascii="Times New Roman" w:hAnsi="Times New Roman" w:cs="Times New Roman"/>
          <w:b/>
          <w:sz w:val="26"/>
          <w:szCs w:val="26"/>
        </w:rPr>
        <w:t>Pret de vanzare – 70.000 euro  ( instalatia se afla in stare de conservare ,</w:t>
      </w:r>
    </w:p>
    <w:p w:rsidR="00CE139B" w:rsidRPr="004A59F2" w:rsidRDefault="00CE139B" w:rsidP="00037A67">
      <w:pPr>
        <w:jc w:val="center"/>
        <w:rPr>
          <w:rFonts w:ascii="Times New Roman" w:hAnsi="Times New Roman" w:cs="Times New Roman"/>
          <w:b/>
          <w:sz w:val="26"/>
          <w:szCs w:val="26"/>
        </w:rPr>
      </w:pPr>
      <w:r w:rsidRPr="004A59F2">
        <w:rPr>
          <w:rFonts w:ascii="Times New Roman" w:hAnsi="Times New Roman" w:cs="Times New Roman"/>
          <w:b/>
          <w:sz w:val="26"/>
          <w:szCs w:val="26"/>
        </w:rPr>
        <w:t>s-au efectuat numai probele tehnologice )</w:t>
      </w:r>
    </w:p>
    <w:p w:rsidR="00CE139B" w:rsidRPr="004A59F2" w:rsidRDefault="00CE139B" w:rsidP="00037A67">
      <w:pPr>
        <w:jc w:val="center"/>
        <w:rPr>
          <w:rFonts w:ascii="Times New Roman" w:hAnsi="Times New Roman" w:cs="Times New Roman"/>
          <w:b/>
          <w:sz w:val="26"/>
          <w:szCs w:val="26"/>
        </w:rPr>
      </w:pPr>
      <w:r w:rsidRPr="004A59F2">
        <w:rPr>
          <w:rFonts w:ascii="Times New Roman" w:hAnsi="Times New Roman" w:cs="Times New Roman"/>
          <w:b/>
          <w:sz w:val="26"/>
          <w:szCs w:val="26"/>
        </w:rPr>
        <w:t>Bonus - 4 rezervoare din inox pentru depozitare metanol ( capacitate totala 36 mc)</w:t>
      </w:r>
    </w:p>
    <w:p w:rsidR="00CE139B" w:rsidRPr="004A59F2" w:rsidRDefault="00CE139B" w:rsidP="00037A67">
      <w:pPr>
        <w:pStyle w:val="ListParagraph"/>
        <w:numPr>
          <w:ilvl w:val="0"/>
          <w:numId w:val="3"/>
        </w:numPr>
        <w:jc w:val="center"/>
        <w:rPr>
          <w:rFonts w:ascii="Times New Roman" w:hAnsi="Times New Roman" w:cs="Times New Roman"/>
          <w:b/>
          <w:sz w:val="26"/>
          <w:szCs w:val="26"/>
        </w:rPr>
      </w:pPr>
      <w:r w:rsidRPr="004A59F2">
        <w:rPr>
          <w:rFonts w:ascii="Times New Roman" w:hAnsi="Times New Roman" w:cs="Times New Roman"/>
          <w:b/>
          <w:sz w:val="26"/>
          <w:szCs w:val="26"/>
        </w:rPr>
        <w:t>Trasee inox aferente instalatiei de alimentare cu  materii prime  pentru procesorul  de  biodiesel P2000</w:t>
      </w:r>
    </w:p>
    <w:p w:rsidR="00CE139B" w:rsidRPr="004A59F2" w:rsidRDefault="00CE139B" w:rsidP="00CE139B">
      <w:pPr>
        <w:ind w:left="1185"/>
        <w:rPr>
          <w:rFonts w:ascii="Times New Roman" w:hAnsi="Times New Roman" w:cs="Times New Roman"/>
          <w:b/>
          <w:sz w:val="26"/>
          <w:szCs w:val="26"/>
        </w:rPr>
      </w:pPr>
    </w:p>
    <w:p w:rsidR="00CE139B" w:rsidRPr="004A59F2" w:rsidRDefault="00CE139B" w:rsidP="006A29AF">
      <w:pPr>
        <w:rPr>
          <w:rFonts w:ascii="Times New Roman" w:hAnsi="Times New Roman" w:cs="Times New Roman"/>
          <w:b/>
          <w:sz w:val="26"/>
          <w:szCs w:val="26"/>
        </w:rPr>
      </w:pPr>
      <w:r w:rsidRPr="004A59F2">
        <w:rPr>
          <w:rFonts w:ascii="Times New Roman" w:hAnsi="Times New Roman" w:cs="Times New Roman"/>
          <w:b/>
          <w:sz w:val="26"/>
          <w:szCs w:val="26"/>
        </w:rPr>
        <w:t>In cazul  in  care oferta noastra prezinta interes va rugam sa ne contactati la urmatoarele numere de telefon :</w:t>
      </w:r>
    </w:p>
    <w:p w:rsidR="00CE139B" w:rsidRPr="004A59F2" w:rsidRDefault="00CE139B" w:rsidP="006A29AF">
      <w:pPr>
        <w:rPr>
          <w:rFonts w:ascii="Times New Roman" w:hAnsi="Times New Roman" w:cs="Times New Roman"/>
          <w:b/>
          <w:sz w:val="26"/>
          <w:szCs w:val="26"/>
        </w:rPr>
      </w:pPr>
    </w:p>
    <w:p w:rsidR="00CE139B" w:rsidRPr="004A59F2" w:rsidRDefault="00CB66A3" w:rsidP="00037A67">
      <w:pPr>
        <w:pStyle w:val="ListParagraph"/>
        <w:numPr>
          <w:ilvl w:val="0"/>
          <w:numId w:val="3"/>
        </w:numPr>
        <w:jc w:val="center"/>
        <w:rPr>
          <w:rFonts w:ascii="Times New Roman" w:hAnsi="Times New Roman" w:cs="Times New Roman"/>
          <w:b/>
          <w:sz w:val="26"/>
          <w:szCs w:val="26"/>
        </w:rPr>
      </w:pPr>
      <w:r w:rsidRPr="00037A67">
        <w:rPr>
          <w:rFonts w:ascii="Times New Roman" w:hAnsi="Times New Roman" w:cs="Times New Roman"/>
          <w:b/>
          <w:sz w:val="32"/>
          <w:szCs w:val="32"/>
        </w:rPr>
        <w:t>EC. BARBU N</w:t>
      </w:r>
      <w:r w:rsidR="00037A67">
        <w:rPr>
          <w:rFonts w:ascii="Times New Roman" w:hAnsi="Times New Roman" w:cs="Times New Roman"/>
          <w:b/>
          <w:sz w:val="32"/>
          <w:szCs w:val="32"/>
        </w:rPr>
        <w:t>ICOLAE</w:t>
      </w:r>
      <w:r w:rsidRPr="004A59F2">
        <w:rPr>
          <w:rFonts w:ascii="Times New Roman" w:hAnsi="Times New Roman" w:cs="Times New Roman"/>
          <w:b/>
          <w:sz w:val="26"/>
          <w:szCs w:val="26"/>
        </w:rPr>
        <w:t xml:space="preserve"> </w:t>
      </w:r>
      <w:r>
        <w:rPr>
          <w:rFonts w:ascii="Times New Roman" w:hAnsi="Times New Roman" w:cs="Times New Roman"/>
          <w:b/>
          <w:sz w:val="26"/>
          <w:szCs w:val="26"/>
        </w:rPr>
        <w:t xml:space="preserve">- </w:t>
      </w:r>
      <w:r w:rsidR="00CE139B" w:rsidRPr="004A59F2">
        <w:rPr>
          <w:rFonts w:ascii="Times New Roman" w:hAnsi="Times New Roman" w:cs="Times New Roman"/>
          <w:b/>
          <w:sz w:val="26"/>
          <w:szCs w:val="26"/>
        </w:rPr>
        <w:t>0722</w:t>
      </w:r>
      <w:r w:rsidR="004A59F2" w:rsidRPr="004A59F2">
        <w:rPr>
          <w:rFonts w:ascii="Times New Roman" w:hAnsi="Times New Roman" w:cs="Times New Roman"/>
          <w:b/>
          <w:sz w:val="26"/>
          <w:szCs w:val="26"/>
        </w:rPr>
        <w:t>.</w:t>
      </w:r>
      <w:r w:rsidR="00CE139B" w:rsidRPr="004A59F2">
        <w:rPr>
          <w:rFonts w:ascii="Times New Roman" w:hAnsi="Times New Roman" w:cs="Times New Roman"/>
          <w:b/>
          <w:sz w:val="26"/>
          <w:szCs w:val="26"/>
        </w:rPr>
        <w:t>360</w:t>
      </w:r>
      <w:r w:rsidR="004A59F2" w:rsidRPr="004A59F2">
        <w:rPr>
          <w:rFonts w:ascii="Times New Roman" w:hAnsi="Times New Roman" w:cs="Times New Roman"/>
          <w:b/>
          <w:sz w:val="26"/>
          <w:szCs w:val="26"/>
        </w:rPr>
        <w:t>.</w:t>
      </w:r>
      <w:r w:rsidR="00CE139B" w:rsidRPr="004A59F2">
        <w:rPr>
          <w:rFonts w:ascii="Times New Roman" w:hAnsi="Times New Roman" w:cs="Times New Roman"/>
          <w:b/>
          <w:sz w:val="26"/>
          <w:szCs w:val="26"/>
        </w:rPr>
        <w:t>575</w:t>
      </w:r>
    </w:p>
    <w:p w:rsidR="00CE139B" w:rsidRPr="004A59F2" w:rsidRDefault="00CB66A3" w:rsidP="00037A67">
      <w:pPr>
        <w:pStyle w:val="ListParagraph"/>
        <w:numPr>
          <w:ilvl w:val="0"/>
          <w:numId w:val="3"/>
        </w:numPr>
        <w:jc w:val="center"/>
        <w:rPr>
          <w:rFonts w:ascii="Times New Roman" w:hAnsi="Times New Roman" w:cs="Times New Roman"/>
          <w:b/>
          <w:sz w:val="26"/>
          <w:szCs w:val="26"/>
        </w:rPr>
      </w:pPr>
      <w:r w:rsidRPr="00037A67">
        <w:rPr>
          <w:rFonts w:ascii="Times New Roman" w:hAnsi="Times New Roman" w:cs="Times New Roman"/>
          <w:b/>
          <w:sz w:val="26"/>
          <w:szCs w:val="26"/>
        </w:rPr>
        <w:t xml:space="preserve">Secretariat -  </w:t>
      </w:r>
      <w:r w:rsidR="004A59F2" w:rsidRPr="00037A67">
        <w:rPr>
          <w:rFonts w:ascii="Times New Roman" w:hAnsi="Times New Roman" w:cs="Times New Roman"/>
          <w:b/>
          <w:sz w:val="26"/>
          <w:szCs w:val="26"/>
        </w:rPr>
        <w:t>0246.217.863</w:t>
      </w:r>
    </w:p>
    <w:sectPr w:rsidR="00CE139B" w:rsidRPr="004A59F2" w:rsidSect="006562EA">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D07C5"/>
    <w:multiLevelType w:val="hybridMultilevel"/>
    <w:tmpl w:val="E264B6FA"/>
    <w:lvl w:ilvl="0" w:tplc="1AE05A76">
      <w:start w:val="19"/>
      <w:numFmt w:val="bullet"/>
      <w:lvlText w:val="-"/>
      <w:lvlJc w:val="left"/>
      <w:pPr>
        <w:ind w:left="1320" w:hanging="360"/>
      </w:pPr>
      <w:rPr>
        <w:rFonts w:ascii="Times New Roman" w:eastAsiaTheme="minorEastAsia"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
    <w:nsid w:val="21212A0F"/>
    <w:multiLevelType w:val="hybridMultilevel"/>
    <w:tmpl w:val="B240B6CC"/>
    <w:lvl w:ilvl="0" w:tplc="00D6611A">
      <w:numFmt w:val="bullet"/>
      <w:lvlText w:val="-"/>
      <w:lvlJc w:val="left"/>
      <w:pPr>
        <w:ind w:left="2415" w:hanging="360"/>
      </w:pPr>
      <w:rPr>
        <w:rFonts w:ascii="Times New Roman" w:eastAsiaTheme="minorEastAsia" w:hAnsi="Times New Roman" w:cs="Times New Roman" w:hint="default"/>
      </w:rPr>
    </w:lvl>
    <w:lvl w:ilvl="1" w:tplc="04090003" w:tentative="1">
      <w:start w:val="1"/>
      <w:numFmt w:val="bullet"/>
      <w:lvlText w:val="o"/>
      <w:lvlJc w:val="left"/>
      <w:pPr>
        <w:ind w:left="3135" w:hanging="360"/>
      </w:pPr>
      <w:rPr>
        <w:rFonts w:ascii="Courier New" w:hAnsi="Courier New" w:cs="Courier New" w:hint="default"/>
      </w:rPr>
    </w:lvl>
    <w:lvl w:ilvl="2" w:tplc="04090005" w:tentative="1">
      <w:start w:val="1"/>
      <w:numFmt w:val="bullet"/>
      <w:lvlText w:val=""/>
      <w:lvlJc w:val="left"/>
      <w:pPr>
        <w:ind w:left="3855" w:hanging="360"/>
      </w:pPr>
      <w:rPr>
        <w:rFonts w:ascii="Wingdings" w:hAnsi="Wingdings" w:hint="default"/>
      </w:rPr>
    </w:lvl>
    <w:lvl w:ilvl="3" w:tplc="04090001" w:tentative="1">
      <w:start w:val="1"/>
      <w:numFmt w:val="bullet"/>
      <w:lvlText w:val=""/>
      <w:lvlJc w:val="left"/>
      <w:pPr>
        <w:ind w:left="4575" w:hanging="360"/>
      </w:pPr>
      <w:rPr>
        <w:rFonts w:ascii="Symbol" w:hAnsi="Symbol" w:hint="default"/>
      </w:rPr>
    </w:lvl>
    <w:lvl w:ilvl="4" w:tplc="04090003" w:tentative="1">
      <w:start w:val="1"/>
      <w:numFmt w:val="bullet"/>
      <w:lvlText w:val="o"/>
      <w:lvlJc w:val="left"/>
      <w:pPr>
        <w:ind w:left="5295" w:hanging="360"/>
      </w:pPr>
      <w:rPr>
        <w:rFonts w:ascii="Courier New" w:hAnsi="Courier New" w:cs="Courier New" w:hint="default"/>
      </w:rPr>
    </w:lvl>
    <w:lvl w:ilvl="5" w:tplc="04090005" w:tentative="1">
      <w:start w:val="1"/>
      <w:numFmt w:val="bullet"/>
      <w:lvlText w:val=""/>
      <w:lvlJc w:val="left"/>
      <w:pPr>
        <w:ind w:left="6015" w:hanging="360"/>
      </w:pPr>
      <w:rPr>
        <w:rFonts w:ascii="Wingdings" w:hAnsi="Wingdings" w:hint="default"/>
      </w:rPr>
    </w:lvl>
    <w:lvl w:ilvl="6" w:tplc="04090001" w:tentative="1">
      <w:start w:val="1"/>
      <w:numFmt w:val="bullet"/>
      <w:lvlText w:val=""/>
      <w:lvlJc w:val="left"/>
      <w:pPr>
        <w:ind w:left="6735" w:hanging="360"/>
      </w:pPr>
      <w:rPr>
        <w:rFonts w:ascii="Symbol" w:hAnsi="Symbol" w:hint="default"/>
      </w:rPr>
    </w:lvl>
    <w:lvl w:ilvl="7" w:tplc="04090003" w:tentative="1">
      <w:start w:val="1"/>
      <w:numFmt w:val="bullet"/>
      <w:lvlText w:val="o"/>
      <w:lvlJc w:val="left"/>
      <w:pPr>
        <w:ind w:left="7455" w:hanging="360"/>
      </w:pPr>
      <w:rPr>
        <w:rFonts w:ascii="Courier New" w:hAnsi="Courier New" w:cs="Courier New" w:hint="default"/>
      </w:rPr>
    </w:lvl>
    <w:lvl w:ilvl="8" w:tplc="04090005" w:tentative="1">
      <w:start w:val="1"/>
      <w:numFmt w:val="bullet"/>
      <w:lvlText w:val=""/>
      <w:lvlJc w:val="left"/>
      <w:pPr>
        <w:ind w:left="8175" w:hanging="360"/>
      </w:pPr>
      <w:rPr>
        <w:rFonts w:ascii="Wingdings" w:hAnsi="Wingdings" w:hint="default"/>
      </w:rPr>
    </w:lvl>
  </w:abstractNum>
  <w:abstractNum w:abstractNumId="2">
    <w:nsid w:val="5FDB17C2"/>
    <w:multiLevelType w:val="hybridMultilevel"/>
    <w:tmpl w:val="91BEAF04"/>
    <w:lvl w:ilvl="0" w:tplc="E862A11E">
      <w:start w:val="19"/>
      <w:numFmt w:val="bullet"/>
      <w:lvlText w:val="-"/>
      <w:lvlJc w:val="left"/>
      <w:pPr>
        <w:ind w:left="1185" w:hanging="360"/>
      </w:pPr>
      <w:rPr>
        <w:rFonts w:ascii="Times New Roman" w:eastAsiaTheme="minorEastAsia" w:hAnsi="Times New Roman" w:cs="Times New Roman" w:hint="default"/>
      </w:rPr>
    </w:lvl>
    <w:lvl w:ilvl="1" w:tplc="04090003" w:tentative="1">
      <w:start w:val="1"/>
      <w:numFmt w:val="bullet"/>
      <w:lvlText w:val="o"/>
      <w:lvlJc w:val="left"/>
      <w:pPr>
        <w:ind w:left="1905" w:hanging="360"/>
      </w:pPr>
      <w:rPr>
        <w:rFonts w:ascii="Courier New" w:hAnsi="Courier New" w:cs="Courier New" w:hint="default"/>
      </w:rPr>
    </w:lvl>
    <w:lvl w:ilvl="2" w:tplc="04090005" w:tentative="1">
      <w:start w:val="1"/>
      <w:numFmt w:val="bullet"/>
      <w:lvlText w:val=""/>
      <w:lvlJc w:val="left"/>
      <w:pPr>
        <w:ind w:left="2625" w:hanging="360"/>
      </w:pPr>
      <w:rPr>
        <w:rFonts w:ascii="Wingdings" w:hAnsi="Wingdings" w:hint="default"/>
      </w:rPr>
    </w:lvl>
    <w:lvl w:ilvl="3" w:tplc="04090001" w:tentative="1">
      <w:start w:val="1"/>
      <w:numFmt w:val="bullet"/>
      <w:lvlText w:val=""/>
      <w:lvlJc w:val="left"/>
      <w:pPr>
        <w:ind w:left="3345" w:hanging="360"/>
      </w:pPr>
      <w:rPr>
        <w:rFonts w:ascii="Symbol" w:hAnsi="Symbol" w:hint="default"/>
      </w:rPr>
    </w:lvl>
    <w:lvl w:ilvl="4" w:tplc="04090003" w:tentative="1">
      <w:start w:val="1"/>
      <w:numFmt w:val="bullet"/>
      <w:lvlText w:val="o"/>
      <w:lvlJc w:val="left"/>
      <w:pPr>
        <w:ind w:left="4065" w:hanging="360"/>
      </w:pPr>
      <w:rPr>
        <w:rFonts w:ascii="Courier New" w:hAnsi="Courier New" w:cs="Courier New" w:hint="default"/>
      </w:rPr>
    </w:lvl>
    <w:lvl w:ilvl="5" w:tplc="04090005" w:tentative="1">
      <w:start w:val="1"/>
      <w:numFmt w:val="bullet"/>
      <w:lvlText w:val=""/>
      <w:lvlJc w:val="left"/>
      <w:pPr>
        <w:ind w:left="4785" w:hanging="360"/>
      </w:pPr>
      <w:rPr>
        <w:rFonts w:ascii="Wingdings" w:hAnsi="Wingdings" w:hint="default"/>
      </w:rPr>
    </w:lvl>
    <w:lvl w:ilvl="6" w:tplc="04090001" w:tentative="1">
      <w:start w:val="1"/>
      <w:numFmt w:val="bullet"/>
      <w:lvlText w:val=""/>
      <w:lvlJc w:val="left"/>
      <w:pPr>
        <w:ind w:left="5505" w:hanging="360"/>
      </w:pPr>
      <w:rPr>
        <w:rFonts w:ascii="Symbol" w:hAnsi="Symbol" w:hint="default"/>
      </w:rPr>
    </w:lvl>
    <w:lvl w:ilvl="7" w:tplc="04090003" w:tentative="1">
      <w:start w:val="1"/>
      <w:numFmt w:val="bullet"/>
      <w:lvlText w:val="o"/>
      <w:lvlJc w:val="left"/>
      <w:pPr>
        <w:ind w:left="6225" w:hanging="360"/>
      </w:pPr>
      <w:rPr>
        <w:rFonts w:ascii="Courier New" w:hAnsi="Courier New" w:cs="Courier New" w:hint="default"/>
      </w:rPr>
    </w:lvl>
    <w:lvl w:ilvl="8" w:tplc="04090005" w:tentative="1">
      <w:start w:val="1"/>
      <w:numFmt w:val="bullet"/>
      <w:lvlText w:val=""/>
      <w:lvlJc w:val="left"/>
      <w:pPr>
        <w:ind w:left="69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6A29AF"/>
    <w:rsid w:val="00037A67"/>
    <w:rsid w:val="00082738"/>
    <w:rsid w:val="00095FD7"/>
    <w:rsid w:val="001C528B"/>
    <w:rsid w:val="002A0712"/>
    <w:rsid w:val="003A35B6"/>
    <w:rsid w:val="003C5711"/>
    <w:rsid w:val="004A59F2"/>
    <w:rsid w:val="00604CEA"/>
    <w:rsid w:val="00611967"/>
    <w:rsid w:val="006203D4"/>
    <w:rsid w:val="006562EA"/>
    <w:rsid w:val="006A29AF"/>
    <w:rsid w:val="00707C8F"/>
    <w:rsid w:val="008C27E5"/>
    <w:rsid w:val="00CB66A3"/>
    <w:rsid w:val="00CE139B"/>
    <w:rsid w:val="00E2217F"/>
    <w:rsid w:val="00F7372C"/>
    <w:rsid w:val="00FF1B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2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9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29AF"/>
    <w:rPr>
      <w:rFonts w:ascii="Tahoma" w:hAnsi="Tahoma" w:cs="Tahoma"/>
      <w:sz w:val="16"/>
      <w:szCs w:val="16"/>
    </w:rPr>
  </w:style>
  <w:style w:type="paragraph" w:styleId="ListParagraph">
    <w:name w:val="List Paragraph"/>
    <w:basedOn w:val="Normal"/>
    <w:uiPriority w:val="34"/>
    <w:qFormat/>
    <w:rsid w:val="001C528B"/>
    <w:pPr>
      <w:ind w:left="720"/>
      <w:contextualSpacing/>
    </w:pPr>
  </w:style>
  <w:style w:type="paragraph" w:styleId="NoSpacing">
    <w:name w:val="No Spacing"/>
    <w:uiPriority w:val="1"/>
    <w:qFormat/>
    <w:rsid w:val="00604CEA"/>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87A96-7E29-4859-8D84-6AC0D195C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delta gaz</dc:creator>
  <cp:keywords/>
  <dc:description/>
  <cp:lastModifiedBy>delta gaz</cp:lastModifiedBy>
  <cp:revision>13</cp:revision>
  <dcterms:created xsi:type="dcterms:W3CDTF">2010-04-12T11:27:00Z</dcterms:created>
  <dcterms:modified xsi:type="dcterms:W3CDTF">2010-04-19T07:11:00Z</dcterms:modified>
</cp:coreProperties>
</file>