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58" w:rsidRDefault="00B12C19">
      <w:r>
        <w:rPr>
          <w:noProof/>
        </w:rPr>
        <w:drawing>
          <wp:inline distT="0" distB="0" distL="0" distR="0">
            <wp:extent cx="5943600" cy="3611562"/>
            <wp:effectExtent l="19050" t="0" r="0" b="0"/>
            <wp:docPr id="1" name="Picture 1" descr="Children_s_Bounce_Inflatable_Equi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ren_s_Bounce_Inflatable_Equip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1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173" w:rsidRDefault="00A57173"/>
    <w:p w:rsidR="00A57173" w:rsidRDefault="00A57173" w:rsidP="00A57173">
      <w:r>
        <w:t>Complex de joaca gonflabil cu obstacole  1400/700/510cm  pvc(tarpaulin) 0.5mmm,greutate bruta 441kg, cu turbosuflanta 220v,1100w   cod ZY-04103  - pret 6000 eur</w:t>
      </w:r>
    </w:p>
    <w:p w:rsidR="00A57173" w:rsidRDefault="00A57173"/>
    <w:sectPr w:rsidR="00A57173" w:rsidSect="00C14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12C19"/>
    <w:rsid w:val="00A57173"/>
    <w:rsid w:val="00B12C19"/>
    <w:rsid w:val="00C1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</dc:creator>
  <cp:lastModifiedBy>rodica</cp:lastModifiedBy>
  <cp:revision>2</cp:revision>
  <dcterms:created xsi:type="dcterms:W3CDTF">2012-07-26T09:19:00Z</dcterms:created>
  <dcterms:modified xsi:type="dcterms:W3CDTF">2012-07-26T09:20:00Z</dcterms:modified>
</cp:coreProperties>
</file>