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Termeni și Condiții</w:t>
      </w:r>
    </w:p>
    <w:p>
      <w:pPr>
        <w:pStyle w:val="Heading2"/>
      </w:pPr>
      <w:r>
        <w:t>1. Informații generale</w:t>
      </w:r>
    </w:p>
    <w:p>
      <w:r>
        <w:t>Acest site este deținut și operat de Henfruit SRL. Accesarea și utilizarea acestui site presupune acceptarea acestor termeni și condiții.</w:t>
      </w:r>
    </w:p>
    <w:p>
      <w:pPr>
        <w:pStyle w:val="Heading2"/>
      </w:pPr>
      <w:r>
        <w:t>2. Serviciile oferite</w:t>
      </w:r>
    </w:p>
    <w:p>
      <w:r>
        <w:t>Toate serviciile oferite de Henfruit se bazează pe contracte de prestări servicii. Detaliile legate de obiectul colaborării, livrabile, termene și prețuri sunt stabilite în mod expres în fiecare contract semnat cu clientul.</w:t>
      </w:r>
    </w:p>
    <w:p>
      <w:pPr>
        <w:pStyle w:val="Heading2"/>
      </w:pPr>
      <w:r>
        <w:t>3. Oferta și prețuri</w:t>
      </w:r>
    </w:p>
    <w:p>
      <w:r>
        <w:t>Henfruit nu oferă prețuri standard sau generale. Fiecare ofertă este personalizată și reflectată într-un contract scris. Prețurile pot fi lunare (abonament) sau fixe (proiecte punctuale), în funcție de specificul colaborării.</w:t>
      </w:r>
    </w:p>
    <w:p>
      <w:pPr>
        <w:pStyle w:val="Heading2"/>
      </w:pPr>
      <w:r>
        <w:t>4. Drepturi de autor</w:t>
      </w:r>
    </w:p>
    <w:p>
      <w:r>
        <w:t>Toate materialele realizate de Henfruit în cadrul contractelor (design, cod, conținut, etc.) devin proprietatea clientului doar după achitarea integrală a serviciilor, conform termenilor contractuali.</w:t>
      </w:r>
    </w:p>
    <w:p>
      <w:pPr>
        <w:pStyle w:val="Heading2"/>
      </w:pPr>
      <w:r>
        <w:t>5. Confidențialitate</w:t>
      </w:r>
    </w:p>
    <w:p>
      <w:r>
        <w:t>Henfruit respectă confidențialitatea informațiilor furnizate de clienți și nu le va divulga către terți, cu excepția cazurilor prevăzute de lege sau agreate în contract.</w:t>
      </w:r>
    </w:p>
    <w:p>
      <w:pPr>
        <w:pStyle w:val="Heading2"/>
      </w:pPr>
      <w:r>
        <w:t>6. Limitarea răspunderii</w:t>
      </w:r>
    </w:p>
    <w:p>
      <w:r>
        <w:t>Henfruit nu răspunde pentru eventuale daune directe sau indirecte cauzate de folosirea necorespunzătoare a serviciilor sau informațiilor de pe acest site.</w:t>
      </w:r>
    </w:p>
    <w:p>
      <w:pPr>
        <w:pStyle w:val="Heading2"/>
      </w:pPr>
      <w:r>
        <w:t>7. Modificări</w:t>
      </w:r>
    </w:p>
    <w:p>
      <w:r>
        <w:t>Henfruit își rezervă dreptul de a modifica acești termeni și condiții oricând. Modificările vor fi afișate pe această pagină.</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